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C2827" w14:textId="77777777" w:rsidR="00F9724D" w:rsidRPr="00DD30EF" w:rsidRDefault="00F9724D" w:rsidP="00F97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D30EF">
        <w:rPr>
          <w:rFonts w:ascii="Times New Roman" w:hAnsi="Times New Roman" w:cs="Times New Roman"/>
          <w:b/>
          <w:bCs/>
          <w:sz w:val="32"/>
          <w:szCs w:val="32"/>
        </w:rPr>
        <w:t>Мастер-класс</w:t>
      </w:r>
    </w:p>
    <w:p w14:paraId="6DDD1BBC" w14:textId="77777777" w:rsidR="00F9724D" w:rsidRPr="00DD30EF" w:rsidRDefault="00F9724D" w:rsidP="00F97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D30EF">
        <w:rPr>
          <w:rFonts w:ascii="Times New Roman" w:hAnsi="Times New Roman" w:cs="Times New Roman"/>
          <w:b/>
          <w:bCs/>
          <w:sz w:val="32"/>
          <w:szCs w:val="32"/>
        </w:rPr>
        <w:t xml:space="preserve">«Развитие графомоторных навыков </w:t>
      </w:r>
    </w:p>
    <w:p w14:paraId="567DE4A5" w14:textId="77777777" w:rsidR="00F9724D" w:rsidRPr="00DD30EF" w:rsidRDefault="00F9724D" w:rsidP="00F97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D30EF">
        <w:rPr>
          <w:rFonts w:ascii="Times New Roman" w:hAnsi="Times New Roman" w:cs="Times New Roman"/>
          <w:b/>
          <w:bCs/>
          <w:sz w:val="32"/>
          <w:szCs w:val="32"/>
        </w:rPr>
        <w:t>у детей старшего дошкольного возраста»</w:t>
      </w:r>
    </w:p>
    <w:p w14:paraId="36B976C4" w14:textId="77777777" w:rsidR="00F9724D" w:rsidRPr="00DD30EF" w:rsidRDefault="00F9724D" w:rsidP="00F9724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D30EF">
        <w:rPr>
          <w:rFonts w:ascii="Times New Roman" w:hAnsi="Times New Roman" w:cs="Times New Roman"/>
          <w:sz w:val="32"/>
          <w:szCs w:val="32"/>
        </w:rPr>
        <w:t>(в рамках МРЦ «Педагог для всех», МО «Школа молодого педагога»)</w:t>
      </w:r>
    </w:p>
    <w:p w14:paraId="040E1B78" w14:textId="77777777" w:rsidR="00F9724D" w:rsidRPr="00DD30EF" w:rsidRDefault="00F9724D" w:rsidP="00F9724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D30EF">
        <w:rPr>
          <w:rFonts w:ascii="Times New Roman" w:hAnsi="Times New Roman" w:cs="Times New Roman"/>
          <w:b/>
          <w:bCs/>
          <w:sz w:val="32"/>
          <w:szCs w:val="32"/>
        </w:rPr>
        <w:t>22.11.2023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99"/>
        <w:gridCol w:w="3657"/>
      </w:tblGrid>
      <w:tr w:rsidR="008A4DFE" w14:paraId="030F33BE" w14:textId="77777777" w:rsidTr="001156B3">
        <w:tc>
          <w:tcPr>
            <w:tcW w:w="6799" w:type="dxa"/>
          </w:tcPr>
          <w:p w14:paraId="74D5C5AE" w14:textId="77777777" w:rsidR="00F9724D" w:rsidRPr="00F9724D" w:rsidRDefault="00F9724D" w:rsidP="00F97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24D">
              <w:rPr>
                <w:rFonts w:ascii="Times New Roman" w:hAnsi="Times New Roman" w:cs="Times New Roman"/>
                <w:sz w:val="24"/>
                <w:szCs w:val="24"/>
              </w:rPr>
              <w:t>СЛАЙД 1.</w:t>
            </w:r>
          </w:p>
          <w:p w14:paraId="677E5CDD" w14:textId="480D8B2A" w:rsidR="00F9724D" w:rsidRPr="00F9724D" w:rsidRDefault="00F9724D" w:rsidP="00F9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24D">
              <w:rPr>
                <w:rFonts w:ascii="Times New Roman" w:hAnsi="Times New Roman" w:cs="Times New Roman"/>
                <w:sz w:val="24"/>
                <w:szCs w:val="24"/>
              </w:rPr>
              <w:t>Добрый день, уважаемые коллеги. Мы рады приветствовать вас на мастер-классе, речь на котором пойдет о развитии графомоторных навыков у детей дошкольного возраста.</w:t>
            </w:r>
          </w:p>
        </w:tc>
        <w:tc>
          <w:tcPr>
            <w:tcW w:w="3657" w:type="dxa"/>
          </w:tcPr>
          <w:p w14:paraId="75BD87C9" w14:textId="5E68E5E8" w:rsidR="00F9724D" w:rsidRDefault="00F9724D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9811E" wp14:editId="540CACBD">
                  <wp:extent cx="1638341" cy="1228725"/>
                  <wp:effectExtent l="0" t="0" r="0" b="0"/>
                  <wp:docPr id="4453330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201" cy="123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36D94B53" w14:textId="77777777" w:rsidTr="001156B3">
        <w:tc>
          <w:tcPr>
            <w:tcW w:w="6799" w:type="dxa"/>
          </w:tcPr>
          <w:p w14:paraId="1F4F439D" w14:textId="77777777" w:rsidR="00F9724D" w:rsidRPr="00F9724D" w:rsidRDefault="00F9724D" w:rsidP="00F97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24D">
              <w:rPr>
                <w:rFonts w:ascii="Times New Roman" w:hAnsi="Times New Roman" w:cs="Times New Roman"/>
                <w:sz w:val="24"/>
                <w:szCs w:val="24"/>
              </w:rPr>
              <w:t>СДАЙД 2.</w:t>
            </w:r>
          </w:p>
          <w:p w14:paraId="7940AE1A" w14:textId="3EE1B421" w:rsidR="00F9724D" w:rsidRPr="00F9724D" w:rsidRDefault="00F9724D" w:rsidP="00F9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24D">
              <w:rPr>
                <w:rFonts w:ascii="Times New Roman" w:hAnsi="Times New Roman" w:cs="Times New Roman"/>
                <w:sz w:val="24"/>
                <w:szCs w:val="24"/>
              </w:rPr>
              <w:t>Прошу вас ознакомиться с оргпроектом мастер-класса.</w:t>
            </w:r>
          </w:p>
        </w:tc>
        <w:tc>
          <w:tcPr>
            <w:tcW w:w="3657" w:type="dxa"/>
          </w:tcPr>
          <w:p w14:paraId="4164107C" w14:textId="1048ED70" w:rsidR="00F9724D" w:rsidRDefault="00F9724D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528E9" wp14:editId="49EAE980">
                  <wp:extent cx="1628775" cy="1221552"/>
                  <wp:effectExtent l="0" t="0" r="0" b="0"/>
                  <wp:docPr id="6827623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132" cy="123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3E21CFB2" w14:textId="77777777" w:rsidTr="001156B3">
        <w:tc>
          <w:tcPr>
            <w:tcW w:w="6799" w:type="dxa"/>
          </w:tcPr>
          <w:p w14:paraId="78324095" w14:textId="77777777" w:rsidR="00F9724D" w:rsidRPr="00F9724D" w:rsidRDefault="00F9724D" w:rsidP="00F9724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24D">
              <w:rPr>
                <w:rFonts w:ascii="Times New Roman" w:hAnsi="Times New Roman" w:cs="Times New Roman"/>
                <w:sz w:val="24"/>
                <w:szCs w:val="24"/>
              </w:rPr>
              <w:t xml:space="preserve">СЛАЙД 3. </w:t>
            </w:r>
          </w:p>
          <w:p w14:paraId="492B86AB" w14:textId="3AE497A1" w:rsidR="00F9724D" w:rsidRPr="00F9724D" w:rsidRDefault="00F9724D" w:rsidP="00F972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24D">
              <w:rPr>
                <w:rFonts w:ascii="Times New Roman" w:hAnsi="Times New Roman" w:cs="Times New Roman"/>
                <w:sz w:val="24"/>
                <w:szCs w:val="24"/>
              </w:rPr>
              <w:t>Наш мастер-класс мне бы хотелось начать со слов известного отечественного педагога Василия Александровича Сухомлинского: «…истоки способностей и дарования детей - на кончиках их пальцев, от них, образно говоря, идут тончайшие ручейки, которые питают источник творческой мысли. Чем больше уверенности и изобретательности в движениях детской руки, тем тоньше взаимодействие руки с орудием труда (ручкой, карандашом), тем сложнее движения необходимые для этого взаимодействия, тем ярче творческая стихия детского разума, тем больше мастерства в детской руке, тем ребенок умнее», согласитесь, как тонко помечено.</w:t>
            </w:r>
          </w:p>
        </w:tc>
        <w:tc>
          <w:tcPr>
            <w:tcW w:w="3657" w:type="dxa"/>
          </w:tcPr>
          <w:p w14:paraId="1D57D7AD" w14:textId="77777777" w:rsidR="00F9724D" w:rsidRDefault="00F9724D" w:rsidP="00F9724D">
            <w:pPr>
              <w:jc w:val="center"/>
            </w:pPr>
          </w:p>
          <w:p w14:paraId="2FF43AD7" w14:textId="77777777" w:rsidR="00F11ED0" w:rsidRDefault="00F11ED0" w:rsidP="00F9724D">
            <w:pPr>
              <w:jc w:val="center"/>
            </w:pPr>
          </w:p>
          <w:p w14:paraId="25DA2DF5" w14:textId="7C1EF005" w:rsidR="00F9724D" w:rsidRDefault="00F9724D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EDEBA" wp14:editId="47820AFE">
                  <wp:extent cx="1638196" cy="1228725"/>
                  <wp:effectExtent l="0" t="0" r="635" b="0"/>
                  <wp:docPr id="17325006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09" cy="124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6986360D" w14:textId="77777777" w:rsidTr="001156B3">
        <w:tc>
          <w:tcPr>
            <w:tcW w:w="6799" w:type="dxa"/>
          </w:tcPr>
          <w:p w14:paraId="4377DCDC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  <w:p w14:paraId="3229A247" w14:textId="6860CD32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Достаточно часто мы слышим жалобы от коллег-воспитателей, учителей и родителей о том, что дети «даже карандаш правильно держать не могут, что уж говорить о том, как они будут учиться писать…» В то же время мы с вами знаем, что в соответствии с основной программой дошкольного образования преемственность дошкольного и начального общего образования является обязательной.</w:t>
            </w:r>
          </w:p>
        </w:tc>
        <w:tc>
          <w:tcPr>
            <w:tcW w:w="3657" w:type="dxa"/>
          </w:tcPr>
          <w:p w14:paraId="19F7453E" w14:textId="77777777" w:rsidR="001156B3" w:rsidRDefault="001156B3" w:rsidP="00F9724D">
            <w:pPr>
              <w:jc w:val="center"/>
              <w:rPr>
                <w:noProof/>
              </w:rPr>
            </w:pPr>
          </w:p>
          <w:p w14:paraId="024343A1" w14:textId="28748AA3" w:rsidR="00F9724D" w:rsidRDefault="001156B3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72D22E" wp14:editId="61E715B0">
                  <wp:extent cx="1628775" cy="1221658"/>
                  <wp:effectExtent l="0" t="0" r="0" b="0"/>
                  <wp:docPr id="16649487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36" cy="122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2082E0BC" w14:textId="77777777" w:rsidTr="001156B3">
        <w:tc>
          <w:tcPr>
            <w:tcW w:w="6799" w:type="dxa"/>
          </w:tcPr>
          <w:p w14:paraId="5EFFB650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СЛАЙД 5.</w:t>
            </w:r>
          </w:p>
          <w:p w14:paraId="5CD48443" w14:textId="1302029E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Именно поэтому проблема формирования у дошкольников графомоторных навыков занимает особое место в системе подготовки к обучению в школе. Среди многих видов учебной деятельности начинающего школьника овладение им навыком письма является наиболее сложным. Неподготовленность к письму, недостаточность движений ручной моторики может вызывать негативное отношение к обучению в школе уже на самых первых его этапах.</w:t>
            </w:r>
          </w:p>
        </w:tc>
        <w:tc>
          <w:tcPr>
            <w:tcW w:w="3657" w:type="dxa"/>
          </w:tcPr>
          <w:p w14:paraId="00038332" w14:textId="77777777" w:rsidR="001156B3" w:rsidRDefault="001156B3" w:rsidP="00F9724D">
            <w:pPr>
              <w:jc w:val="center"/>
            </w:pPr>
          </w:p>
          <w:p w14:paraId="5FE2F2A0" w14:textId="3F38C5A8" w:rsidR="00F9724D" w:rsidRDefault="001156B3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392BF" wp14:editId="50798B70">
                  <wp:extent cx="1600099" cy="1200150"/>
                  <wp:effectExtent l="0" t="0" r="635" b="0"/>
                  <wp:docPr id="153607323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05" cy="121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3E0A4782" w14:textId="77777777" w:rsidTr="001156B3">
        <w:tc>
          <w:tcPr>
            <w:tcW w:w="6799" w:type="dxa"/>
          </w:tcPr>
          <w:p w14:paraId="24BF11D4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6.</w:t>
            </w:r>
          </w:p>
          <w:p w14:paraId="511BC902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Разберемся с тем, так что же такое графомоторные навыки — это определенное положение и движения пишущей руки, которые позволяют: рисовать, раскрашивать, копировать простейшие узоры, соединять точки, правильно удерживать пишущий предмет. </w:t>
            </w:r>
          </w:p>
          <w:p w14:paraId="57F44265" w14:textId="31FB2725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Формирование графомоторных навыков – это длительный и непростой процесс, требующий систематической работы по использованию специальных упражнений.</w:t>
            </w:r>
          </w:p>
        </w:tc>
        <w:tc>
          <w:tcPr>
            <w:tcW w:w="3657" w:type="dxa"/>
          </w:tcPr>
          <w:p w14:paraId="50A3FC13" w14:textId="17FAACB5" w:rsidR="00F9724D" w:rsidRDefault="001156B3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0AE177" wp14:editId="69B7EFDB">
                  <wp:extent cx="1638195" cy="1228725"/>
                  <wp:effectExtent l="0" t="0" r="635" b="0"/>
                  <wp:docPr id="20348206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345" cy="124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2DDF8D09" w14:textId="77777777" w:rsidTr="001156B3">
        <w:tc>
          <w:tcPr>
            <w:tcW w:w="6799" w:type="dxa"/>
          </w:tcPr>
          <w:p w14:paraId="1B99D617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СЛАЙД 7.</w:t>
            </w:r>
          </w:p>
          <w:p w14:paraId="2B662191" w14:textId="77B70373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Каким образом можно организовать работу с детьми по формированию у них графомоторных навыков?</w:t>
            </w:r>
          </w:p>
        </w:tc>
        <w:tc>
          <w:tcPr>
            <w:tcW w:w="3657" w:type="dxa"/>
          </w:tcPr>
          <w:p w14:paraId="08227B44" w14:textId="6CF1DC0B" w:rsidR="00F9724D" w:rsidRDefault="001156B3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194C54" wp14:editId="009EDE04">
                  <wp:extent cx="1702492" cy="1276950"/>
                  <wp:effectExtent l="0" t="0" r="0" b="0"/>
                  <wp:docPr id="28406131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214" cy="129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4EFF5AF2" w14:textId="77777777" w:rsidTr="001156B3">
        <w:tc>
          <w:tcPr>
            <w:tcW w:w="6799" w:type="dxa"/>
          </w:tcPr>
          <w:p w14:paraId="56EE894D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СЛАЙД 8.</w:t>
            </w:r>
          </w:p>
          <w:p w14:paraId="743267FC" w14:textId="18162DFC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В настоящее время существуют разнообразные методы и средства для развития графомоторных навыков у дошкольников. Сегодня мы хотим представить вашему вниманию средства, способствующие развитию графомоторных навыков и разностороннему развитию ребенка в целом: это применение трафаретов Вячеслава Вадимовича Воскобовича и графических рисунков.</w:t>
            </w:r>
          </w:p>
        </w:tc>
        <w:tc>
          <w:tcPr>
            <w:tcW w:w="3657" w:type="dxa"/>
          </w:tcPr>
          <w:p w14:paraId="0536DBD2" w14:textId="77777777" w:rsidR="008A4DFE" w:rsidRDefault="008A4DFE" w:rsidP="00F9724D">
            <w:pPr>
              <w:jc w:val="center"/>
            </w:pPr>
          </w:p>
          <w:p w14:paraId="4CCC26F5" w14:textId="285CA51C" w:rsidR="00F9724D" w:rsidRDefault="008A4DFE" w:rsidP="00F972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51088C" wp14:editId="2C641360">
                  <wp:extent cx="1704975" cy="1278812"/>
                  <wp:effectExtent l="0" t="0" r="0" b="0"/>
                  <wp:docPr id="634000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552" cy="129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5B3FB60A" w14:textId="77777777" w:rsidTr="001156B3">
        <w:tc>
          <w:tcPr>
            <w:tcW w:w="6799" w:type="dxa"/>
          </w:tcPr>
          <w:p w14:paraId="3D0AFD9C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СЛАЙД 9. </w:t>
            </w:r>
          </w:p>
          <w:p w14:paraId="2494F95B" w14:textId="69B01DD0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Работу с трафаретами мы начали в прошлом учебном году с реализации долгосрочного проекта с детьми старшей группы «Волшебный мир трафаретов». С опытом нашей работы вы можете познакомиться на сайте нашего детского сада во вкладке «Педагог для всех». Там вы найдете мастер-класс по данной теме.</w:t>
            </w:r>
          </w:p>
        </w:tc>
        <w:tc>
          <w:tcPr>
            <w:tcW w:w="3657" w:type="dxa"/>
          </w:tcPr>
          <w:p w14:paraId="022EDF78" w14:textId="41E8BBB7" w:rsidR="00F9724D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9062AE" wp14:editId="10050A2D">
                  <wp:extent cx="1704975" cy="1278812"/>
                  <wp:effectExtent l="0" t="0" r="0" b="0"/>
                  <wp:docPr id="39828448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46" cy="128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309ED8FF" w14:textId="77777777" w:rsidTr="001156B3">
        <w:tc>
          <w:tcPr>
            <w:tcW w:w="6799" w:type="dxa"/>
          </w:tcPr>
          <w:p w14:paraId="7710DA16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СЛАЙД 10. </w:t>
            </w:r>
          </w:p>
          <w:p w14:paraId="3637875C" w14:textId="5C8B7A26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Для определения результативности работы с детьми по использованию трафаретов Воскобовича мы использовали комплекс диагностических методик, которые позволили определить уровень сформированности графомоторных навыков на начало и конец учебного года. Из данных диаграммы мы видим, что уровень сформированности графомоторных навыков в старшей группе значительно возрос.</w:t>
            </w:r>
          </w:p>
        </w:tc>
        <w:tc>
          <w:tcPr>
            <w:tcW w:w="3657" w:type="dxa"/>
          </w:tcPr>
          <w:p w14:paraId="0B66376D" w14:textId="77777777" w:rsidR="008A4DFE" w:rsidRDefault="008A4DFE" w:rsidP="00B861DF">
            <w:pPr>
              <w:jc w:val="center"/>
            </w:pPr>
          </w:p>
          <w:p w14:paraId="0B50AA38" w14:textId="5069F198" w:rsidR="00F9724D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B64D0" wp14:editId="62D4927F">
                  <wp:extent cx="1724025" cy="1293100"/>
                  <wp:effectExtent l="0" t="0" r="0" b="2540"/>
                  <wp:docPr id="48493986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26" cy="130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1F421A79" w14:textId="77777777" w:rsidTr="001156B3">
        <w:tc>
          <w:tcPr>
            <w:tcW w:w="6799" w:type="dxa"/>
          </w:tcPr>
          <w:p w14:paraId="06AFAFFD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СЛАЙД 11. </w:t>
            </w:r>
          </w:p>
          <w:p w14:paraId="58F78062" w14:textId="1CFF3017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В нашей группе работа с графическими рисунками начинается после того, как дети овладевают навыками работы с трафаретами Воскобовича. Этот выбор не случаен, поскольку работа с трафаретами предоставляет детям возможность познакомиться с различными видами штриховки, развить координацию движений на листе бумаги разного размера и овладеть различными материалами для рисования. Это важные предварительные навыки, которые помогают детям чувствовать себя увереннее в работе с графическими элементами.</w:t>
            </w:r>
          </w:p>
        </w:tc>
        <w:tc>
          <w:tcPr>
            <w:tcW w:w="3657" w:type="dxa"/>
          </w:tcPr>
          <w:p w14:paraId="4064D4E6" w14:textId="77777777" w:rsidR="008A4DFE" w:rsidRDefault="008A4DFE" w:rsidP="008A4DFE">
            <w:pPr>
              <w:tabs>
                <w:tab w:val="left" w:pos="270"/>
                <w:tab w:val="center" w:pos="1720"/>
              </w:tabs>
            </w:pPr>
            <w:r>
              <w:tab/>
            </w:r>
          </w:p>
          <w:p w14:paraId="2A050FF6" w14:textId="77485671" w:rsidR="00F9724D" w:rsidRDefault="008A4DFE" w:rsidP="008A4DFE">
            <w:pPr>
              <w:tabs>
                <w:tab w:val="left" w:pos="270"/>
                <w:tab w:val="center" w:pos="172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7936DACE" wp14:editId="34169EBD">
                  <wp:extent cx="1704975" cy="1278813"/>
                  <wp:effectExtent l="0" t="0" r="0" b="0"/>
                  <wp:docPr id="78405310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39" cy="1294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3486AC0E" w14:textId="77777777" w:rsidTr="001156B3">
        <w:tc>
          <w:tcPr>
            <w:tcW w:w="6799" w:type="dxa"/>
          </w:tcPr>
          <w:p w14:paraId="108E42BF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СЛАЙД 12. </w:t>
            </w:r>
          </w:p>
          <w:p w14:paraId="3CA3455F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Когда дети уже овладели основами работы с трафаретами, мы переходим к следующему этапу - использованию готовых рисунков для «раскрашивания» с помощью штриховки, различных повторяющихся рисунков и других техник.</w:t>
            </w:r>
          </w:p>
          <w:p w14:paraId="45FE6016" w14:textId="5EA92464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ребенок готов к более сложным заданиям, мы предлагаем ему самостоятельно рисовать задуманный образ, разбивая его на сегменты и заполняя их по своему желанию. Однако этот этап не является обязательным, поскольку основной целью нашей работы является развитие графомоторных навыков, а не обучение ребенка рисованию.</w:t>
            </w:r>
          </w:p>
        </w:tc>
        <w:tc>
          <w:tcPr>
            <w:tcW w:w="3657" w:type="dxa"/>
          </w:tcPr>
          <w:p w14:paraId="02650EDE" w14:textId="77777777" w:rsidR="008A4DFE" w:rsidRDefault="008A4DFE" w:rsidP="00B861DF">
            <w:pPr>
              <w:jc w:val="center"/>
              <w:rPr>
                <w:noProof/>
              </w:rPr>
            </w:pPr>
          </w:p>
          <w:p w14:paraId="4AB8F473" w14:textId="437F36C5" w:rsidR="00F9724D" w:rsidRDefault="008A4DFE" w:rsidP="00B861D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0A97052" wp14:editId="7E5593DE">
                  <wp:extent cx="1781175" cy="1335966"/>
                  <wp:effectExtent l="0" t="0" r="0" b="0"/>
                  <wp:docPr id="139821785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15" cy="134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2E1796FD" w14:textId="77777777" w:rsidTr="001156B3">
        <w:tc>
          <w:tcPr>
            <w:tcW w:w="6799" w:type="dxa"/>
          </w:tcPr>
          <w:p w14:paraId="7CE736B4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СЛАЙД 13. </w:t>
            </w:r>
          </w:p>
          <w:p w14:paraId="2D836B7B" w14:textId="4D2A8622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В нашей работе с детьми мы стараемся использовать разнообразные материалы для работы с графическим рисунком, такие как карандаши, фломастеры, гелевые ручки, капиллярные ручки, линнеры и т.д. Это помогает детям расширить свой опыт и сочетать в своих работах различные техники. Помогает нам в этом и тематика рисунков, которые мы готовим для ребят по различным темам (лексическим, проектным, праздничным и т.д.)</w:t>
            </w:r>
          </w:p>
        </w:tc>
        <w:tc>
          <w:tcPr>
            <w:tcW w:w="3657" w:type="dxa"/>
          </w:tcPr>
          <w:p w14:paraId="1AF065B8" w14:textId="77777777" w:rsidR="008A4DFE" w:rsidRDefault="008A4DFE" w:rsidP="00B861DF">
            <w:pPr>
              <w:jc w:val="center"/>
            </w:pPr>
          </w:p>
          <w:p w14:paraId="25BF11B8" w14:textId="3579C110" w:rsidR="00F9724D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9565BF" wp14:editId="556AD40B">
                  <wp:extent cx="1752488" cy="1314450"/>
                  <wp:effectExtent l="0" t="0" r="635" b="0"/>
                  <wp:docPr id="127188704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41" cy="13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1535ACB9" w14:textId="77777777" w:rsidTr="001156B3">
        <w:tc>
          <w:tcPr>
            <w:tcW w:w="6799" w:type="dxa"/>
          </w:tcPr>
          <w:p w14:paraId="252F3CB3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СЛАЙД 14. </w:t>
            </w:r>
          </w:p>
          <w:p w14:paraId="5A0824E7" w14:textId="203865FD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Таким образом, работа с графическими рисунками не только помогает развивать графомоторные навыки у детей, но и стимулирует их творческое мышление, самовыражение и творческое воображение. Мы стремимся создать благоприятную и вдохновляющую среду, где дети могут раскрыть свой потенциал и насладиться процессом создания собственного шедевра. Поэтому графический рисунок – один из эффективных способов развития графомоторных навыков у детей старшего дошкольного возраста. Он является доступным, интересным и увлекательным для детей, и может помочь ребенку успешно развиваться и подготовиться к школьному обучению.</w:t>
            </w:r>
          </w:p>
        </w:tc>
        <w:tc>
          <w:tcPr>
            <w:tcW w:w="3657" w:type="dxa"/>
          </w:tcPr>
          <w:p w14:paraId="73D5A3C3" w14:textId="77777777" w:rsidR="00F9724D" w:rsidRDefault="00F9724D" w:rsidP="00B861DF">
            <w:pPr>
              <w:jc w:val="center"/>
            </w:pPr>
          </w:p>
          <w:p w14:paraId="268C7A29" w14:textId="77777777" w:rsidR="008A4DFE" w:rsidRDefault="008A4DFE" w:rsidP="00B861DF">
            <w:pPr>
              <w:jc w:val="center"/>
            </w:pPr>
          </w:p>
          <w:p w14:paraId="057C8637" w14:textId="015149E5" w:rsidR="008A4DFE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6C0122" wp14:editId="1E8E554B">
                  <wp:extent cx="1724025" cy="1293101"/>
                  <wp:effectExtent l="0" t="0" r="0" b="2540"/>
                  <wp:docPr id="185647840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91" cy="129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55FF34C6" w14:textId="77777777" w:rsidTr="001156B3">
        <w:tc>
          <w:tcPr>
            <w:tcW w:w="6799" w:type="dxa"/>
          </w:tcPr>
          <w:p w14:paraId="1C6BF2DE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СЛАЙД 15.</w:t>
            </w:r>
          </w:p>
          <w:p w14:paraId="7450FC32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А сейчас мы хотим предложить вам принять участие в двух мастер-классах: по работе с трафаретами Воскобовича и работе с графическими рисунками.</w:t>
            </w:r>
          </w:p>
          <w:p w14:paraId="472FE649" w14:textId="61E80A4A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Очень часто мы задаем нашим детям задания на обобщения по различным темам. Почему бы и нам с вами сегодня не обобщить знания на нашем творческом мастер-классе на тему «Осень – прекрасная пора». У каждого из нас она вызывает свои собственные эмоции и чувства. Хотите попробовать? Интересно, что же у нас получится.</w:t>
            </w:r>
          </w:p>
        </w:tc>
        <w:tc>
          <w:tcPr>
            <w:tcW w:w="3657" w:type="dxa"/>
          </w:tcPr>
          <w:p w14:paraId="3F50DF22" w14:textId="77777777" w:rsidR="00F9724D" w:rsidRDefault="00F9724D" w:rsidP="00B861DF">
            <w:pPr>
              <w:jc w:val="center"/>
            </w:pPr>
          </w:p>
          <w:p w14:paraId="13A25763" w14:textId="2D2E56FC" w:rsidR="008A4DFE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06D18" wp14:editId="26802EC0">
                  <wp:extent cx="1771650" cy="1328822"/>
                  <wp:effectExtent l="0" t="0" r="0" b="5080"/>
                  <wp:docPr id="1450653785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64" cy="134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7CC08602" w14:textId="77777777" w:rsidTr="001156B3">
        <w:tc>
          <w:tcPr>
            <w:tcW w:w="6799" w:type="dxa"/>
          </w:tcPr>
          <w:p w14:paraId="6002F4F3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СЛАЙД 16.</w:t>
            </w:r>
          </w:p>
          <w:p w14:paraId="3A987888" w14:textId="6C7BE8F0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Уважаемые коллеги, каждый из вас получил при входе буклет с осенним листочком. Ваша задача подойти к одному из ведущих мастер-класса Кристине Александровне или Ксении Юрьевне (ориентируясь на цвет своего листочка) ориентируясь на основной признак.</w:t>
            </w:r>
          </w:p>
        </w:tc>
        <w:tc>
          <w:tcPr>
            <w:tcW w:w="3657" w:type="dxa"/>
          </w:tcPr>
          <w:p w14:paraId="0654C2C4" w14:textId="606C07D6" w:rsidR="00F9724D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D047B" wp14:editId="7A804912">
                  <wp:extent cx="1768563" cy="1326507"/>
                  <wp:effectExtent l="0" t="0" r="3175" b="7620"/>
                  <wp:docPr id="203076273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47" cy="1352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29BCE8D3" w14:textId="77777777" w:rsidTr="001156B3">
        <w:tc>
          <w:tcPr>
            <w:tcW w:w="6799" w:type="dxa"/>
          </w:tcPr>
          <w:p w14:paraId="03C9F91F" w14:textId="2AA6368E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Мастер-класс «Трафареты Воскобовича».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56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Великорецкая К.А.</w:t>
            </w:r>
          </w:p>
          <w:p w14:paraId="00E1EC66" w14:textId="7666DDD8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Педагог: Уважаемые коллеги, предлагаю вам объединиться по 2-3 человека для создания коллективной работы (возможно объединение в подгруппы по какому-либо признаку или разделить их самостоятельно по цвету). Итак, посмотрите на столы. Перед вами лежат различные трафареты Воскобовича. Всего их три вида: «Логоформочки», «Чудо-соты» и «Чудо-крестики». Вы можете использовать любые из предложенных трафаретов, можете в одной работе сочетать разные трафареты, </w:t>
            </w:r>
            <w:r w:rsidRPr="001156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можете заштриховать или же раскрасить, получившуюся у вас композицию. Для тех, кто с трафаретами еще не работал, или кому сложно придумать сюжет можно воспользоваться шаблонами по теме «Осень». Постарайтесь договориться и придумать композицию, которую вы будете изображать вместе. Для работы у вас есть 12 минут, по истечении которых вы отправитесь на следующий мастер-класс.</w:t>
            </w:r>
          </w:p>
        </w:tc>
        <w:tc>
          <w:tcPr>
            <w:tcW w:w="3657" w:type="dxa"/>
          </w:tcPr>
          <w:p w14:paraId="3528F7CE" w14:textId="77777777" w:rsidR="00F9724D" w:rsidRDefault="00F9724D" w:rsidP="00B861DF">
            <w:pPr>
              <w:jc w:val="center"/>
            </w:pPr>
          </w:p>
          <w:p w14:paraId="7636A74B" w14:textId="336E4694" w:rsidR="008A4DFE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8D24EA" wp14:editId="356EE627">
                  <wp:extent cx="1781175" cy="1335966"/>
                  <wp:effectExtent l="0" t="0" r="0" b="0"/>
                  <wp:docPr id="209832564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05" cy="134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1E19E206" w14:textId="77777777" w:rsidTr="001156B3">
        <w:tc>
          <w:tcPr>
            <w:tcW w:w="6799" w:type="dxa"/>
          </w:tcPr>
          <w:p w14:paraId="211DC288" w14:textId="4A813EA6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Мастер-класс «Графический рисунок».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Никулина К.Ю.</w:t>
            </w:r>
          </w:p>
          <w:p w14:paraId="4F3CC057" w14:textId="0DBCAAAF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Педагог: Уважаемые коллеги, сейчас я хочу предложить вам выбрать любой из представленных на столе рисунков, отражающих тематику осени. Обратите внимание, кроме материалов для рисования (цветные карандаши, черные гелевые ручки, цветные капиллярные ручки) вы видите шаблоны с примерами штриховки, которые можно использовать при рисовании. Это всего лишь шаблон, поэтому вы в праве придумать свою штриховку или повторяющийся рисунок и заполнить им свою работу. Материалы для рисования вы можете выбрать любые. Озвучу лишь несколько условий, которые необходимо выполнить: штриховка в каждом сегменте должна быть разная; чем мельче штриховка, (рисунок) тем красивее будет ваша работа. После завершения работы, попрошу вас разместить свои рисунки на доске. Время на выполнение работы 12 минут.</w:t>
            </w:r>
          </w:p>
        </w:tc>
        <w:tc>
          <w:tcPr>
            <w:tcW w:w="3657" w:type="dxa"/>
          </w:tcPr>
          <w:p w14:paraId="63AAC9FA" w14:textId="77777777" w:rsidR="00F9724D" w:rsidRDefault="00F9724D" w:rsidP="00B861DF">
            <w:pPr>
              <w:jc w:val="center"/>
            </w:pPr>
          </w:p>
          <w:p w14:paraId="405C5E8F" w14:textId="77777777" w:rsidR="008A4DFE" w:rsidRDefault="008A4DFE" w:rsidP="00B861DF">
            <w:pPr>
              <w:jc w:val="center"/>
            </w:pPr>
          </w:p>
          <w:p w14:paraId="66A4EC1E" w14:textId="77777777" w:rsidR="008A4DFE" w:rsidRDefault="008A4DFE" w:rsidP="00B861DF">
            <w:pPr>
              <w:jc w:val="center"/>
            </w:pPr>
          </w:p>
          <w:p w14:paraId="72F7348B" w14:textId="77777777" w:rsidR="008A4DFE" w:rsidRDefault="008A4DFE" w:rsidP="00B861DF">
            <w:pPr>
              <w:jc w:val="center"/>
            </w:pPr>
          </w:p>
          <w:p w14:paraId="68ABB3B4" w14:textId="60032033" w:rsidR="008A4DFE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DD88B" wp14:editId="3E754F45">
                  <wp:extent cx="1781175" cy="1335966"/>
                  <wp:effectExtent l="0" t="0" r="0" b="0"/>
                  <wp:docPr id="1674628177" name="Рисунок 1674628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05" cy="134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18CE2BD8" w14:textId="77777777" w:rsidTr="001156B3">
        <w:tc>
          <w:tcPr>
            <w:tcW w:w="6799" w:type="dxa"/>
          </w:tcPr>
          <w:p w14:paraId="10305BBC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 xml:space="preserve">СЛАЙД 17. </w:t>
            </w:r>
          </w:p>
          <w:p w14:paraId="6200CDA7" w14:textId="2A3BF48B" w:rsidR="00F9724D" w:rsidRPr="00F9724D" w:rsidRDefault="001156B3" w:rsidP="00115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Уважаемые коллеги, посмотрите, какие красивые работы у вас получились! Глядя на ваши работы, можно действительно утверждать, что осень- прекрасная пора. В заключении мы просим вас написать отзыв о мастер-классе на своих осенних листочках. А теперь предлагаю вам сделать коллективное фото на память.</w:t>
            </w:r>
          </w:p>
        </w:tc>
        <w:tc>
          <w:tcPr>
            <w:tcW w:w="3657" w:type="dxa"/>
          </w:tcPr>
          <w:p w14:paraId="53DE78D3" w14:textId="41C8C005" w:rsidR="00F9724D" w:rsidRDefault="008A4DFE" w:rsidP="00B861D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556202" wp14:editId="76373190">
                  <wp:extent cx="1800225" cy="1350255"/>
                  <wp:effectExtent l="0" t="0" r="0" b="2540"/>
                  <wp:docPr id="135991900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832" cy="136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DFE" w14:paraId="02BE5813" w14:textId="77777777" w:rsidTr="001156B3">
        <w:tc>
          <w:tcPr>
            <w:tcW w:w="6799" w:type="dxa"/>
          </w:tcPr>
          <w:p w14:paraId="45BD5416" w14:textId="77777777" w:rsidR="001156B3" w:rsidRPr="001156B3" w:rsidRDefault="001156B3" w:rsidP="001156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СЛАЙД 18.</w:t>
            </w:r>
          </w:p>
          <w:p w14:paraId="3874B43E" w14:textId="0827F997" w:rsidR="00F9724D" w:rsidRPr="00F9724D" w:rsidRDefault="001156B3" w:rsidP="00B861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6B3">
              <w:rPr>
                <w:rFonts w:ascii="Times New Roman" w:hAnsi="Times New Roman" w:cs="Times New Roman"/>
                <w:sz w:val="24"/>
                <w:szCs w:val="24"/>
              </w:rPr>
              <w:t>Мы предоставляем слово нашим коллегам из детского сада №126.</w:t>
            </w:r>
          </w:p>
        </w:tc>
        <w:tc>
          <w:tcPr>
            <w:tcW w:w="3657" w:type="dxa"/>
          </w:tcPr>
          <w:p w14:paraId="70337FE5" w14:textId="77777777" w:rsidR="00F9724D" w:rsidRDefault="00F9724D" w:rsidP="00B861DF">
            <w:pPr>
              <w:jc w:val="center"/>
            </w:pPr>
          </w:p>
        </w:tc>
      </w:tr>
    </w:tbl>
    <w:p w14:paraId="1C1C8B35" w14:textId="77777777" w:rsidR="001560EA" w:rsidRDefault="001560EA"/>
    <w:sectPr w:rsidR="001560EA" w:rsidSect="00F972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0EA"/>
    <w:rsid w:val="001156B3"/>
    <w:rsid w:val="001560EA"/>
    <w:rsid w:val="001D4E95"/>
    <w:rsid w:val="008A4DFE"/>
    <w:rsid w:val="00F11ED0"/>
    <w:rsid w:val="00F9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B67FA"/>
  <w15:chartTrackingRefBased/>
  <w15:docId w15:val="{0D0D88AE-99BA-4CC6-9859-98FFDBCD7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7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7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4</cp:revision>
  <dcterms:created xsi:type="dcterms:W3CDTF">2023-11-23T13:52:00Z</dcterms:created>
  <dcterms:modified xsi:type="dcterms:W3CDTF">2023-11-23T14:35:00Z</dcterms:modified>
</cp:coreProperties>
</file>