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3AA" w:rsidRPr="00BC69F6" w:rsidRDefault="00DC0A4A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69F6">
        <w:rPr>
          <w:rFonts w:ascii="Times New Roman" w:hAnsi="Times New Roman" w:cs="Times New Roman"/>
          <w:b/>
          <w:sz w:val="28"/>
          <w:szCs w:val="24"/>
        </w:rPr>
        <w:t>Роль окружающего мира в умственном развитии ребёнка</w:t>
      </w:r>
    </w:p>
    <w:p w:rsidR="00BC69F6" w:rsidRPr="00BC69F6" w:rsidRDefault="00BC69F6" w:rsidP="00BC69F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b/>
          <w:sz w:val="24"/>
          <w:szCs w:val="24"/>
        </w:rPr>
        <w:t>Выполнил:</w:t>
      </w:r>
      <w:r w:rsidRPr="00BC69F6">
        <w:rPr>
          <w:rFonts w:ascii="Times New Roman" w:hAnsi="Times New Roman" w:cs="Times New Roman"/>
          <w:sz w:val="24"/>
          <w:szCs w:val="24"/>
        </w:rPr>
        <w:t xml:space="preserve"> Иванова Елена Борисовна</w:t>
      </w:r>
    </w:p>
    <w:p w:rsidR="00BC69F6" w:rsidRPr="00BC69F6" w:rsidRDefault="00BC69F6" w:rsidP="00BC69F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BC69F6">
        <w:rPr>
          <w:rFonts w:ascii="Times New Roman" w:hAnsi="Times New Roman" w:cs="Times New Roman"/>
          <w:sz w:val="24"/>
          <w:szCs w:val="24"/>
        </w:rPr>
        <w:t xml:space="preserve"> Воспитатель высшей квалификационной категории</w:t>
      </w:r>
    </w:p>
    <w:p w:rsidR="00BC69F6" w:rsidRP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C69F6" w:rsidRDefault="00BC69F6" w:rsidP="00BC69F6">
      <w:pPr>
        <w:spacing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 2023</w:t>
      </w:r>
    </w:p>
    <w:p w:rsidR="00BC69F6" w:rsidRDefault="00BC69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180F41" w:rsidRPr="00BC69F6" w:rsidRDefault="00180F41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lastRenderedPageBreak/>
        <w:t>Начальной ступенью умственной деятельности ребёнка являются ощущение и восприятие. Формирование и совершенствование ощущений и восприятия составляют неотъемлемую часть любой детской деятельности. Умственное воспитание, по мнению Е.И.</w:t>
      </w:r>
      <w:r w:rsidR="00BC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9F6">
        <w:rPr>
          <w:rFonts w:ascii="Times New Roman" w:hAnsi="Times New Roman" w:cs="Times New Roman"/>
          <w:sz w:val="24"/>
          <w:szCs w:val="24"/>
        </w:rPr>
        <w:t>Водовозовой</w:t>
      </w:r>
      <w:proofErr w:type="spellEnd"/>
      <w:r w:rsidRPr="00BC69F6">
        <w:rPr>
          <w:rFonts w:ascii="Times New Roman" w:hAnsi="Times New Roman" w:cs="Times New Roman"/>
          <w:sz w:val="24"/>
          <w:szCs w:val="24"/>
        </w:rPr>
        <w:t>, включает развитие наблюдательности, любознательности, расширение кругозора ребёнка через ознакомление с окружающим миром.</w:t>
      </w:r>
    </w:p>
    <w:p w:rsidR="008A2379" w:rsidRPr="00BC69F6" w:rsidRDefault="008A2379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 xml:space="preserve">Ребёнок сначала замечает в предмете </w:t>
      </w:r>
      <w:proofErr w:type="gramStart"/>
      <w:r w:rsidRPr="00BC69F6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BC69F6">
        <w:rPr>
          <w:rFonts w:ascii="Times New Roman" w:hAnsi="Times New Roman" w:cs="Times New Roman"/>
          <w:sz w:val="24"/>
          <w:szCs w:val="24"/>
        </w:rPr>
        <w:t xml:space="preserve"> яркое, бросающееся в глаза. Затем взрослый указывает на другие качества, менее заметные, и ребёнок, внимательнее всматриваясь в предмет, самостоятельно открывает в нём определённые признаки. Задача взрослого побуждать дошкольника к этой самостоятельности. При таком подходе у ребёнка появляется интерес к природе, формируется наблюдательность и любознательность.</w:t>
      </w:r>
    </w:p>
    <w:p w:rsidR="005377E8" w:rsidRPr="00BC69F6" w:rsidRDefault="005377E8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Много внимания воспитанию детей – дошкольников уделял Я.А.Коменский. Основной задачей дошкольного детства учёный считал накопление конкретных представлений об окружающем мире. «Начало п</w:t>
      </w:r>
      <w:r w:rsidR="00BC69F6" w:rsidRPr="00BC69F6">
        <w:rPr>
          <w:rFonts w:ascii="Times New Roman" w:hAnsi="Times New Roman" w:cs="Times New Roman"/>
          <w:sz w:val="24"/>
          <w:szCs w:val="24"/>
        </w:rPr>
        <w:t xml:space="preserve">ознаний,- писал Я.А.Коменский, </w:t>
      </w:r>
      <w:r w:rsidRPr="00BC69F6">
        <w:rPr>
          <w:rFonts w:ascii="Times New Roman" w:hAnsi="Times New Roman" w:cs="Times New Roman"/>
          <w:sz w:val="24"/>
          <w:szCs w:val="24"/>
        </w:rPr>
        <w:t xml:space="preserve">… всегда </w:t>
      </w:r>
      <w:proofErr w:type="gramStart"/>
      <w:r w:rsidRPr="00BC69F6">
        <w:rPr>
          <w:rFonts w:ascii="Times New Roman" w:hAnsi="Times New Roman" w:cs="Times New Roman"/>
          <w:sz w:val="24"/>
          <w:szCs w:val="24"/>
        </w:rPr>
        <w:t>вытекает из ощущений … А потому следовало</w:t>
      </w:r>
      <w:proofErr w:type="gramEnd"/>
      <w:r w:rsidRPr="00BC69F6">
        <w:rPr>
          <w:rFonts w:ascii="Times New Roman" w:hAnsi="Times New Roman" w:cs="Times New Roman"/>
          <w:sz w:val="24"/>
          <w:szCs w:val="24"/>
        </w:rPr>
        <w:t xml:space="preserve"> бы начать обучение не со словесного толкования о вещах, но с реального наблюдения над ними».</w:t>
      </w:r>
    </w:p>
    <w:p w:rsidR="005377E8" w:rsidRPr="00BC69F6" w:rsidRDefault="005377E8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Выда</w:t>
      </w:r>
      <w:r w:rsidR="00764DC4" w:rsidRPr="00BC69F6">
        <w:rPr>
          <w:rFonts w:ascii="Times New Roman" w:hAnsi="Times New Roman" w:cs="Times New Roman"/>
          <w:sz w:val="24"/>
          <w:szCs w:val="24"/>
        </w:rPr>
        <w:t>ющийся педагог И.Г.Песталоцци исходным моментом познания считал чувственное восприятие и считал необходимым формировать у дошкольников культуру наблюдения, которая поможет накопить конкретные сведения, а затем приведёт к развитию способностей.</w:t>
      </w:r>
    </w:p>
    <w:p w:rsidR="00764DC4" w:rsidRPr="00BC69F6" w:rsidRDefault="00764DC4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 xml:space="preserve">Огромный вклад в дошкольную педагогику внёс К.Д.Ушинский. По мнению </w:t>
      </w:r>
      <w:r w:rsidR="00A92D56" w:rsidRPr="00BC69F6">
        <w:rPr>
          <w:rFonts w:ascii="Times New Roman" w:hAnsi="Times New Roman" w:cs="Times New Roman"/>
          <w:sz w:val="24"/>
          <w:szCs w:val="24"/>
        </w:rPr>
        <w:t xml:space="preserve">учёного, предметы природы «начинают занимать детский </w:t>
      </w:r>
      <w:proofErr w:type="gramStart"/>
      <w:r w:rsidR="00A92D56" w:rsidRPr="00BC69F6">
        <w:rPr>
          <w:rFonts w:ascii="Times New Roman" w:hAnsi="Times New Roman" w:cs="Times New Roman"/>
          <w:sz w:val="24"/>
          <w:szCs w:val="24"/>
        </w:rPr>
        <w:t>ум</w:t>
      </w:r>
      <w:proofErr w:type="gramEnd"/>
      <w:r w:rsidR="00A92D56" w:rsidRPr="00BC69F6">
        <w:rPr>
          <w:rFonts w:ascii="Times New Roman" w:hAnsi="Times New Roman" w:cs="Times New Roman"/>
          <w:sz w:val="24"/>
          <w:szCs w:val="24"/>
        </w:rPr>
        <w:t xml:space="preserve"> прежде всего». «Логика природы есть самая доступная для детей логика». Вслед за Я.А.Коменским он обосновал необходимость формирования знаний не на отвлечённых представлениях и словах, а на конкретных образах, непосредственно воспринятых ребёнком.</w:t>
      </w:r>
    </w:p>
    <w:p w:rsidR="00EE139E" w:rsidRPr="00BC69F6" w:rsidRDefault="00EE139E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 xml:space="preserve">В своей практической работе мы уделяли </w:t>
      </w:r>
      <w:proofErr w:type="gramStart"/>
      <w:r w:rsidRPr="00BC69F6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BC69F6">
        <w:rPr>
          <w:rFonts w:ascii="Times New Roman" w:hAnsi="Times New Roman" w:cs="Times New Roman"/>
          <w:sz w:val="24"/>
          <w:szCs w:val="24"/>
        </w:rPr>
        <w:t xml:space="preserve"> прежде всего организации наблюдений за объектами природы. Их психологическая структура представляет собой сложный механизм, включающий многостороннее восприятие, устойчивое внимание, эмоциональное переживание</w:t>
      </w:r>
      <w:r w:rsidR="004050C3" w:rsidRPr="00BC69F6">
        <w:rPr>
          <w:rFonts w:ascii="Times New Roman" w:hAnsi="Times New Roman" w:cs="Times New Roman"/>
          <w:sz w:val="24"/>
          <w:szCs w:val="24"/>
        </w:rPr>
        <w:t xml:space="preserve"> наряду с активной двигательной деятельностью.</w:t>
      </w:r>
    </w:p>
    <w:p w:rsidR="004050C3" w:rsidRPr="00BC69F6" w:rsidRDefault="004050C3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BC69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69F6">
        <w:rPr>
          <w:rFonts w:ascii="Times New Roman" w:hAnsi="Times New Roman" w:cs="Times New Roman"/>
          <w:sz w:val="24"/>
          <w:szCs w:val="24"/>
        </w:rPr>
        <w:t xml:space="preserve"> года проводим наблюдения на участке для прогулок в детском саду. Дети наблюдают за изменениями в природе, погодой, солнцем, птицами, растениями и т.д.</w:t>
      </w:r>
    </w:p>
    <w:p w:rsidR="004050C3" w:rsidRPr="00BC69F6" w:rsidRDefault="004050C3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Самые первые наблюдения организуем с детьми 3-4 лет: за изменениями температуры</w:t>
      </w:r>
      <w:r w:rsidR="00542DC8" w:rsidRPr="00BC69F6">
        <w:rPr>
          <w:rFonts w:ascii="Times New Roman" w:hAnsi="Times New Roman" w:cs="Times New Roman"/>
          <w:sz w:val="24"/>
          <w:szCs w:val="24"/>
        </w:rPr>
        <w:t xml:space="preserve"> -</w:t>
      </w:r>
      <w:r w:rsidRPr="00BC69F6">
        <w:rPr>
          <w:rFonts w:ascii="Times New Roman" w:hAnsi="Times New Roman" w:cs="Times New Roman"/>
          <w:sz w:val="24"/>
          <w:szCs w:val="24"/>
        </w:rPr>
        <w:t xml:space="preserve"> на улице</w:t>
      </w:r>
      <w:r w:rsidR="00542DC8" w:rsidRPr="00BC69F6">
        <w:rPr>
          <w:rFonts w:ascii="Times New Roman" w:hAnsi="Times New Roman" w:cs="Times New Roman"/>
          <w:sz w:val="24"/>
          <w:szCs w:val="24"/>
        </w:rPr>
        <w:t xml:space="preserve"> тепло, жарко, холодно; за осадками – идёт дождь, снег и т.п. При этом не просто констатируем факты, а используем различные приёмы, чтобы задержать внимание детей  на том или ином явлении. Используем загадки, художественное слово. В каждом конкретно</w:t>
      </w:r>
      <w:r w:rsidR="00F738FC" w:rsidRPr="00BC69F6">
        <w:rPr>
          <w:rFonts w:ascii="Times New Roman" w:hAnsi="Times New Roman" w:cs="Times New Roman"/>
          <w:sz w:val="24"/>
          <w:szCs w:val="24"/>
        </w:rPr>
        <w:t>м случае  продумываем</w:t>
      </w:r>
      <w:r w:rsidR="00542DC8" w:rsidRPr="00BC69F6">
        <w:rPr>
          <w:rFonts w:ascii="Times New Roman" w:hAnsi="Times New Roman" w:cs="Times New Roman"/>
          <w:sz w:val="24"/>
          <w:szCs w:val="24"/>
        </w:rPr>
        <w:t>, какое количество детей может одновременно участвовать в наблюдении, как их расположить. Внимание малышей неустойчиво, и организовать всю группу сразу трудно. На первых порах мы проводим работу по подгруппам из 2-3 человек.</w:t>
      </w:r>
    </w:p>
    <w:p w:rsidR="003A0800" w:rsidRPr="00BC69F6" w:rsidRDefault="003A0800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Восприятие любых объектов должно быть непродолжительным, т.к. наблюдение – это психическая деятельность, которая требует от ребёнка умственного напряжения, сосредоточения внимания, воли. Оптимальное время для малышей 3 минуты. Для детей старшего дошкольного возраста время наблюдения удлиняется (от 3 до 10 минут).</w:t>
      </w:r>
    </w:p>
    <w:p w:rsidR="003A0800" w:rsidRPr="00BC69F6" w:rsidRDefault="003A0800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 xml:space="preserve">Для </w:t>
      </w:r>
      <w:r w:rsidR="008042F6" w:rsidRPr="00BC69F6">
        <w:rPr>
          <w:rFonts w:ascii="Times New Roman" w:hAnsi="Times New Roman" w:cs="Times New Roman"/>
          <w:sz w:val="24"/>
          <w:szCs w:val="24"/>
        </w:rPr>
        <w:t>детей старших и подготовительных групп меняется и характер наблюдений, которые побуждают к поиску объяснения причин явлений природы. Например, почему после дождя лужи дольше не высыхают в тех местах участка детского сада, где почва глинистая, а там, где песок вода быстро исчезает.</w:t>
      </w:r>
    </w:p>
    <w:p w:rsidR="00F42260" w:rsidRPr="00BC69F6" w:rsidRDefault="008042F6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Благодаря проекту «Огород на подоконнике», в котором дети ухаживают за рассадой овощей</w:t>
      </w:r>
      <w:r w:rsidR="00F738FC" w:rsidRPr="00BC69F6">
        <w:rPr>
          <w:rFonts w:ascii="Times New Roman" w:hAnsi="Times New Roman" w:cs="Times New Roman"/>
          <w:sz w:val="24"/>
          <w:szCs w:val="24"/>
        </w:rPr>
        <w:t xml:space="preserve">, наблюдение за ростом растений становится намного интересней и увлекательней. Весной и летом дошкольники продолжают свои наблюдения за ростом растений, созреванием плодов в теплице детского сада. Дети узнают о необходимых условиях для роста растений – свет, тепло, </w:t>
      </w:r>
      <w:r w:rsidR="00F42260" w:rsidRPr="00BC69F6">
        <w:rPr>
          <w:rFonts w:ascii="Times New Roman" w:hAnsi="Times New Roman" w:cs="Times New Roman"/>
          <w:sz w:val="24"/>
          <w:szCs w:val="24"/>
        </w:rPr>
        <w:t>вода, почва.</w:t>
      </w:r>
    </w:p>
    <w:p w:rsidR="008042F6" w:rsidRPr="00BC69F6" w:rsidRDefault="00F42260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lastRenderedPageBreak/>
        <w:t xml:space="preserve">В совместной деятельности </w:t>
      </w:r>
      <w:proofErr w:type="gramStart"/>
      <w:r w:rsidRPr="00BC69F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69F6">
        <w:rPr>
          <w:rFonts w:ascii="Times New Roman" w:hAnsi="Times New Roman" w:cs="Times New Roman"/>
          <w:sz w:val="24"/>
          <w:szCs w:val="24"/>
        </w:rPr>
        <w:t xml:space="preserve"> взрослым дети могут зарисовать свои впечатления от того, что видели во время прогулки.</w:t>
      </w:r>
      <w:r w:rsidR="00F738FC" w:rsidRPr="00BC69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917" w:rsidRPr="00BC69F6" w:rsidRDefault="00CF7917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В.А.Сухомлинский, Н.Н.</w:t>
      </w:r>
      <w:r w:rsidR="00BC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9F6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BC69F6">
        <w:rPr>
          <w:rFonts w:ascii="Times New Roman" w:hAnsi="Times New Roman" w:cs="Times New Roman"/>
          <w:sz w:val="24"/>
          <w:szCs w:val="24"/>
        </w:rPr>
        <w:t xml:space="preserve"> и другие педагоги и психологи доказали, что умственные способности ребёнка успешно развиваются в игре. Особое место занимают игры с природными материалами. Их преимущество в том, что дети оперируют самими пр</w:t>
      </w:r>
      <w:r w:rsidR="00F42260" w:rsidRPr="00BC69F6">
        <w:rPr>
          <w:rFonts w:ascii="Times New Roman" w:hAnsi="Times New Roman" w:cs="Times New Roman"/>
          <w:sz w:val="24"/>
          <w:szCs w:val="24"/>
        </w:rPr>
        <w:t>едметами природы, а не моделями или</w:t>
      </w:r>
      <w:r w:rsidRPr="00BC69F6">
        <w:rPr>
          <w:rFonts w:ascii="Times New Roman" w:hAnsi="Times New Roman" w:cs="Times New Roman"/>
          <w:sz w:val="24"/>
          <w:szCs w:val="24"/>
        </w:rPr>
        <w:t xml:space="preserve"> изображениями. В играх с природными материалами создаются </w:t>
      </w:r>
      <w:r w:rsidR="002921FA" w:rsidRPr="00BC69F6">
        <w:rPr>
          <w:rFonts w:ascii="Times New Roman" w:hAnsi="Times New Roman" w:cs="Times New Roman"/>
          <w:sz w:val="24"/>
          <w:szCs w:val="24"/>
        </w:rPr>
        <w:t>благоприятные условия для развития органов чувств, пробуждается мысль, совершенствуется речь.</w:t>
      </w:r>
      <w:r w:rsidRPr="00BC69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260" w:rsidRPr="00BC69F6" w:rsidRDefault="00F42260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 xml:space="preserve">Многочисленны игры с песком. Дети делают из него различные </w:t>
      </w:r>
      <w:r w:rsidR="00047DCA" w:rsidRPr="00BC69F6">
        <w:rPr>
          <w:rFonts w:ascii="Times New Roman" w:hAnsi="Times New Roman" w:cs="Times New Roman"/>
          <w:sz w:val="24"/>
          <w:szCs w:val="24"/>
        </w:rPr>
        <w:t>«куличики», строят парки, дороги, перевозят песок к месту «стройки» и т.д. В этих играх они узнают о свойствах песка: цвет, сыпучесть, может держать форму.</w:t>
      </w:r>
    </w:p>
    <w:p w:rsidR="00972902" w:rsidRPr="00BC69F6" w:rsidRDefault="00972902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Со свойствами снега дошкольники знакомятся во время игр в снежки, при сооружении различных построек. Они узнают, что он бывает сухим и влажным, приобретает форму предмета, в который насыпан.</w:t>
      </w:r>
    </w:p>
    <w:p w:rsidR="00F56AB8" w:rsidRPr="00BC69F6" w:rsidRDefault="00972902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 xml:space="preserve">С овощами и фруктами можно организовать игры в любой возрастной группе. В этих играх дошкольники усваивали основные признаки овощей, учились их различать. </w:t>
      </w:r>
      <w:proofErr w:type="gramStart"/>
      <w:r w:rsidRPr="00BC69F6">
        <w:rPr>
          <w:rFonts w:ascii="Times New Roman" w:hAnsi="Times New Roman" w:cs="Times New Roman"/>
          <w:sz w:val="24"/>
          <w:szCs w:val="24"/>
        </w:rPr>
        <w:t>В игре «Магазин «Овощи – фрукты» дети – покупатели подходят к продавцу и просят продать, например, морковь.</w:t>
      </w:r>
      <w:proofErr w:type="gramEnd"/>
      <w:r w:rsidRPr="00BC69F6">
        <w:rPr>
          <w:rFonts w:ascii="Times New Roman" w:hAnsi="Times New Roman" w:cs="Times New Roman"/>
          <w:sz w:val="24"/>
          <w:szCs w:val="24"/>
        </w:rPr>
        <w:t xml:space="preserve"> Оба ребёнка должны знать признаки этого овоща</w:t>
      </w:r>
      <w:r w:rsidR="00F56AB8" w:rsidRPr="00BC69F6">
        <w:rPr>
          <w:rFonts w:ascii="Times New Roman" w:hAnsi="Times New Roman" w:cs="Times New Roman"/>
          <w:sz w:val="24"/>
          <w:szCs w:val="24"/>
        </w:rPr>
        <w:t>, чтобы не допустить ошибки. Если продавец ошибся, то его поправляет покупатель.</w:t>
      </w:r>
    </w:p>
    <w:p w:rsidR="00F56AB8" w:rsidRPr="00BC69F6" w:rsidRDefault="00F56AB8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Дети старшего дошкольного возраста, уже хорошо зная признаки овощей и фруктов, могут играть в игру «Составь загадку про овощ (фрукт)».</w:t>
      </w:r>
    </w:p>
    <w:p w:rsidR="00F56AB8" w:rsidRPr="00BC69F6" w:rsidRDefault="00F56AB8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В игре «Угадай, что ты съел» уточняются представления</w:t>
      </w:r>
      <w:r w:rsidR="009741D2" w:rsidRPr="00BC69F6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BC69F6">
        <w:rPr>
          <w:rFonts w:ascii="Times New Roman" w:hAnsi="Times New Roman" w:cs="Times New Roman"/>
          <w:sz w:val="24"/>
          <w:szCs w:val="24"/>
        </w:rPr>
        <w:t xml:space="preserve"> о внешнем виде овощей и фруктов, но и об их вкусе.</w:t>
      </w:r>
    </w:p>
    <w:p w:rsidR="00A45415" w:rsidRPr="00BC69F6" w:rsidRDefault="00F56AB8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Разнообразны игры с растениями, например, «Угадай по описанию», «Чего не стало», «Кто быстрее найдёт» и другие.</w:t>
      </w:r>
    </w:p>
    <w:p w:rsidR="001E060B" w:rsidRPr="00BC69F6" w:rsidRDefault="00A45415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Важной формой организации познавательной деятельности дошкольников является труд на участке. Наблюдая за детьми, мы заметили, что они проявляют большой интерес к труду, охотно выполняют простые поручения. Во время осеннего листопада мы организуем уборку территории, используя детские грабли, тачки, ведёрки.</w:t>
      </w:r>
      <w:r w:rsidR="001E060B" w:rsidRPr="00BC69F6">
        <w:rPr>
          <w:rFonts w:ascii="Times New Roman" w:hAnsi="Times New Roman" w:cs="Times New Roman"/>
          <w:sz w:val="24"/>
          <w:szCs w:val="24"/>
        </w:rPr>
        <w:t xml:space="preserve"> В конце работы обязательно обращаем внимание на результаты труда: как стало чисто, красиво. Помимо приобретения трудовых навыков, у детей накапливаются представления о листопаде, об осенней раскраске листьев.</w:t>
      </w:r>
    </w:p>
    <w:p w:rsidR="00972902" w:rsidRPr="00BC69F6" w:rsidRDefault="001E060B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Зимой можно предложить дошкольникам расчистить дорожки от снега. В результате они уточняют свои представления о снеге: он белый, а на дорожках, где ходят люди, - грязный; бывает сыпучий, как песок, скрипит под ногами, но бывает и липкий.</w:t>
      </w:r>
      <w:r w:rsidR="00F56AB8" w:rsidRPr="00BC69F6">
        <w:rPr>
          <w:rFonts w:ascii="Times New Roman" w:hAnsi="Times New Roman" w:cs="Times New Roman"/>
          <w:sz w:val="24"/>
          <w:szCs w:val="24"/>
        </w:rPr>
        <w:t xml:space="preserve"> </w:t>
      </w:r>
      <w:r w:rsidR="00972902" w:rsidRPr="00BC6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1D2" w:rsidRPr="00BC69F6" w:rsidRDefault="009741D2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 xml:space="preserve">Весной и летом дошкольники с удовольствием трудятся в нашей теплице, выращивая различные овощи, ухаживают за ними вместе </w:t>
      </w:r>
      <w:proofErr w:type="gramStart"/>
      <w:r w:rsidRPr="00BC69F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69F6">
        <w:rPr>
          <w:rFonts w:ascii="Times New Roman" w:hAnsi="Times New Roman" w:cs="Times New Roman"/>
          <w:sz w:val="24"/>
          <w:szCs w:val="24"/>
        </w:rPr>
        <w:t xml:space="preserve"> взрослыми. А какое удовольствие собирать урожай!</w:t>
      </w:r>
    </w:p>
    <w:p w:rsidR="009741D2" w:rsidRPr="00BC69F6" w:rsidRDefault="009741D2" w:rsidP="00BC69F6">
      <w:pPr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И закончить хотелось бы словами академика К.Е</w:t>
      </w:r>
      <w:r w:rsidR="00BC69F6" w:rsidRPr="00BC69F6">
        <w:rPr>
          <w:rFonts w:ascii="Times New Roman" w:hAnsi="Times New Roman" w:cs="Times New Roman"/>
          <w:sz w:val="24"/>
          <w:szCs w:val="24"/>
        </w:rPr>
        <w:t>.Тимирязева: «Люди, научившиеся</w:t>
      </w:r>
      <w:r w:rsidRPr="00BC69F6">
        <w:rPr>
          <w:rFonts w:ascii="Times New Roman" w:hAnsi="Times New Roman" w:cs="Times New Roman"/>
          <w:sz w:val="24"/>
          <w:szCs w:val="24"/>
        </w:rPr>
        <w:t>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</w:t>
      </w:r>
      <w:r w:rsidR="007F5515" w:rsidRPr="00BC69F6">
        <w:rPr>
          <w:rFonts w:ascii="Times New Roman" w:hAnsi="Times New Roman" w:cs="Times New Roman"/>
          <w:sz w:val="24"/>
          <w:szCs w:val="24"/>
        </w:rPr>
        <w:t>».</w:t>
      </w:r>
    </w:p>
    <w:p w:rsidR="00DC0A4A" w:rsidRPr="00BC69F6" w:rsidRDefault="00DC0A4A" w:rsidP="00BC69F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BC69F6" w:rsidP="00BC69F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C69F6" w:rsidRPr="00BC69F6" w:rsidRDefault="00DC0A4A" w:rsidP="00BC69F6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9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Используемая литература:</w:t>
      </w:r>
    </w:p>
    <w:p w:rsidR="00DC0A4A" w:rsidRPr="00BC69F6" w:rsidRDefault="00DC0A4A" w:rsidP="00BC69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C69F6">
        <w:rPr>
          <w:rFonts w:ascii="Times New Roman" w:hAnsi="Times New Roman" w:cs="Times New Roman"/>
          <w:sz w:val="24"/>
          <w:szCs w:val="24"/>
        </w:rPr>
        <w:t>Водовозова</w:t>
      </w:r>
      <w:proofErr w:type="spellEnd"/>
      <w:r w:rsidRPr="00BC69F6">
        <w:rPr>
          <w:rFonts w:ascii="Times New Roman" w:hAnsi="Times New Roman" w:cs="Times New Roman"/>
          <w:sz w:val="24"/>
          <w:szCs w:val="24"/>
        </w:rPr>
        <w:t xml:space="preserve"> Е.И. «Умственное и нравственное воспитание детей от первого проявления сознания до школьного возраста»</w:t>
      </w:r>
      <w:r w:rsidR="002A69D3" w:rsidRPr="00BC69F6">
        <w:rPr>
          <w:rFonts w:ascii="Times New Roman" w:hAnsi="Times New Roman" w:cs="Times New Roman"/>
          <w:sz w:val="24"/>
          <w:szCs w:val="24"/>
        </w:rPr>
        <w:t xml:space="preserve">, </w:t>
      </w:r>
      <w:r w:rsidR="002A69D3" w:rsidRPr="00BC69F6">
        <w:rPr>
          <w:rFonts w:ascii="Times New Roman" w:hAnsi="Times New Roman" w:cs="Times New Roman"/>
          <w:sz w:val="24"/>
          <w:szCs w:val="24"/>
          <w:lang w:val="en-US"/>
        </w:rPr>
        <w:t>URSS</w:t>
      </w:r>
    </w:p>
    <w:p w:rsidR="00DC0A4A" w:rsidRPr="00BC69F6" w:rsidRDefault="00DC0A4A" w:rsidP="00BC69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69F6">
        <w:rPr>
          <w:rFonts w:ascii="Times New Roman" w:hAnsi="Times New Roman" w:cs="Times New Roman"/>
          <w:sz w:val="24"/>
          <w:szCs w:val="24"/>
        </w:rPr>
        <w:t>Дрязгунова</w:t>
      </w:r>
      <w:proofErr w:type="spellEnd"/>
      <w:r w:rsidRPr="00BC69F6">
        <w:rPr>
          <w:rFonts w:ascii="Times New Roman" w:hAnsi="Times New Roman" w:cs="Times New Roman"/>
          <w:sz w:val="24"/>
          <w:szCs w:val="24"/>
        </w:rPr>
        <w:t xml:space="preserve"> В.А. «Дидактические игры для ознакомления дошкольников с растениями» - М., 1981</w:t>
      </w:r>
    </w:p>
    <w:p w:rsidR="00DC0A4A" w:rsidRPr="00BC69F6" w:rsidRDefault="00DC0A4A" w:rsidP="00BC69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Коменский Я.А. «Избранные педагогические сочинения» - М.,</w:t>
      </w:r>
      <w:r w:rsidR="00273B73" w:rsidRPr="00BC69F6">
        <w:rPr>
          <w:rFonts w:ascii="Times New Roman" w:hAnsi="Times New Roman" w:cs="Times New Roman"/>
          <w:sz w:val="24"/>
          <w:szCs w:val="24"/>
        </w:rPr>
        <w:t>1982</w:t>
      </w:r>
    </w:p>
    <w:p w:rsidR="00DC0A4A" w:rsidRPr="00BC69F6" w:rsidRDefault="00DC0A4A" w:rsidP="00BC69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Николаева С.Н. «</w:t>
      </w:r>
      <w:r w:rsidR="00A94D8C" w:rsidRPr="00BC69F6">
        <w:rPr>
          <w:rFonts w:ascii="Times New Roman" w:hAnsi="Times New Roman" w:cs="Times New Roman"/>
          <w:sz w:val="24"/>
          <w:szCs w:val="24"/>
        </w:rPr>
        <w:t>Общение с</w:t>
      </w:r>
      <w:r w:rsidRPr="00BC69F6">
        <w:rPr>
          <w:rFonts w:ascii="Times New Roman" w:hAnsi="Times New Roman" w:cs="Times New Roman"/>
          <w:sz w:val="24"/>
          <w:szCs w:val="24"/>
        </w:rPr>
        <w:t xml:space="preserve"> природой</w:t>
      </w:r>
      <w:r w:rsidR="00A94D8C" w:rsidRPr="00BC69F6">
        <w:rPr>
          <w:rFonts w:ascii="Times New Roman" w:hAnsi="Times New Roman" w:cs="Times New Roman"/>
          <w:sz w:val="24"/>
          <w:szCs w:val="24"/>
        </w:rPr>
        <w:t xml:space="preserve"> начинается  с детства</w:t>
      </w:r>
      <w:r w:rsidRPr="00BC69F6">
        <w:rPr>
          <w:rFonts w:ascii="Times New Roman" w:hAnsi="Times New Roman" w:cs="Times New Roman"/>
          <w:sz w:val="24"/>
          <w:szCs w:val="24"/>
        </w:rPr>
        <w:t>»</w:t>
      </w:r>
      <w:r w:rsidR="00A94D8C" w:rsidRPr="00BC69F6">
        <w:rPr>
          <w:rFonts w:ascii="Times New Roman" w:hAnsi="Times New Roman" w:cs="Times New Roman"/>
          <w:sz w:val="24"/>
          <w:szCs w:val="24"/>
        </w:rPr>
        <w:t>, ИНФРА_М,2016</w:t>
      </w:r>
    </w:p>
    <w:p w:rsidR="00273B73" w:rsidRPr="00BC69F6" w:rsidRDefault="00273B73" w:rsidP="00BC69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69F6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BC69F6">
        <w:rPr>
          <w:rFonts w:ascii="Times New Roman" w:hAnsi="Times New Roman" w:cs="Times New Roman"/>
          <w:sz w:val="24"/>
          <w:szCs w:val="24"/>
        </w:rPr>
        <w:t xml:space="preserve"> Н.Н. «К вопросу о развитии мышления дошкольников» Хрестоматия по возрастной и педагогической психологии/ под </w:t>
      </w:r>
      <w:proofErr w:type="spellStart"/>
      <w:r w:rsidRPr="00BC69F6">
        <w:rPr>
          <w:rFonts w:ascii="Times New Roman" w:hAnsi="Times New Roman" w:cs="Times New Roman"/>
          <w:sz w:val="24"/>
          <w:szCs w:val="24"/>
        </w:rPr>
        <w:t>ред.И.И.Ильясова</w:t>
      </w:r>
      <w:proofErr w:type="spellEnd"/>
    </w:p>
    <w:p w:rsidR="00273B73" w:rsidRPr="00BC69F6" w:rsidRDefault="00273B73" w:rsidP="00BC69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9F6">
        <w:rPr>
          <w:rFonts w:ascii="Times New Roman" w:hAnsi="Times New Roman" w:cs="Times New Roman"/>
          <w:sz w:val="24"/>
          <w:szCs w:val="24"/>
        </w:rPr>
        <w:t>Ушинский К.Д. «Собрание сочинений – 1948-1952», т.2</w:t>
      </w:r>
    </w:p>
    <w:p w:rsidR="00273B73" w:rsidRPr="00BC69F6" w:rsidRDefault="00273B73" w:rsidP="00BC69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69F6">
        <w:rPr>
          <w:rFonts w:ascii="Times New Roman" w:hAnsi="Times New Roman" w:cs="Times New Roman"/>
          <w:sz w:val="24"/>
          <w:szCs w:val="24"/>
        </w:rPr>
        <w:t>Чикаткова</w:t>
      </w:r>
      <w:proofErr w:type="spellEnd"/>
      <w:r w:rsidRPr="00BC69F6">
        <w:rPr>
          <w:rFonts w:ascii="Times New Roman" w:hAnsi="Times New Roman" w:cs="Times New Roman"/>
          <w:sz w:val="24"/>
          <w:szCs w:val="24"/>
        </w:rPr>
        <w:t xml:space="preserve"> А.А. «Организация наблюдений в природе»- «Вопросы дошкольной педагогики», 2018, №7</w:t>
      </w:r>
    </w:p>
    <w:p w:rsidR="00DC0A4A" w:rsidRPr="00BC69F6" w:rsidRDefault="00DC0A4A" w:rsidP="00BC69F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DC0A4A" w:rsidRPr="00BC69F6" w:rsidSect="00BC69F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E6B"/>
    <w:multiLevelType w:val="hybridMultilevel"/>
    <w:tmpl w:val="BA6A16BA"/>
    <w:lvl w:ilvl="0" w:tplc="622A71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74425C8"/>
    <w:multiLevelType w:val="hybridMultilevel"/>
    <w:tmpl w:val="1C8C65DA"/>
    <w:lvl w:ilvl="0" w:tplc="A1D0507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F41"/>
    <w:rsid w:val="00047DCA"/>
    <w:rsid w:val="00180F41"/>
    <w:rsid w:val="001E060B"/>
    <w:rsid w:val="00273B73"/>
    <w:rsid w:val="002921FA"/>
    <w:rsid w:val="002A69D3"/>
    <w:rsid w:val="003A0800"/>
    <w:rsid w:val="004050C3"/>
    <w:rsid w:val="004953AA"/>
    <w:rsid w:val="005377E8"/>
    <w:rsid w:val="00542DC8"/>
    <w:rsid w:val="005A795E"/>
    <w:rsid w:val="00764DC4"/>
    <w:rsid w:val="007F5515"/>
    <w:rsid w:val="008042F6"/>
    <w:rsid w:val="008A2379"/>
    <w:rsid w:val="00972902"/>
    <w:rsid w:val="009741D2"/>
    <w:rsid w:val="00A45415"/>
    <w:rsid w:val="00A92D56"/>
    <w:rsid w:val="00A94D8C"/>
    <w:rsid w:val="00BC69F6"/>
    <w:rsid w:val="00C6249E"/>
    <w:rsid w:val="00CF7917"/>
    <w:rsid w:val="00DA5611"/>
    <w:rsid w:val="00DC0A4A"/>
    <w:rsid w:val="00EE139E"/>
    <w:rsid w:val="00F42260"/>
    <w:rsid w:val="00F56AB8"/>
    <w:rsid w:val="00F7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BORIS-PC</dc:creator>
  <cp:lastModifiedBy>BORIS-PC</cp:lastModifiedBy>
  <cp:revision>5</cp:revision>
  <dcterms:created xsi:type="dcterms:W3CDTF">2023-12-05T14:30:00Z</dcterms:created>
  <dcterms:modified xsi:type="dcterms:W3CDTF">2023-12-10T15:47:00Z</dcterms:modified>
</cp:coreProperties>
</file>