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C9" w:rsidRDefault="00575FC9" w:rsidP="00575FC9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noProof/>
        </w:rPr>
      </w:pPr>
    </w:p>
    <w:p w:rsidR="00575FC9" w:rsidRDefault="00575FC9" w:rsidP="00575FC9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490604" cy="1779279"/>
            <wp:effectExtent l="19050" t="0" r="4946" b="0"/>
            <wp:docPr id="8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95" cy="179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047" w:rsidRPr="00575FC9" w:rsidRDefault="001772BD" w:rsidP="00575FC9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540047" w:rsidRPr="00575FC9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  <w:r w:rsidR="00540047" w:rsidRPr="00575F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047">
        <w:rPr>
          <w:rFonts w:ascii="Times New Roman" w:hAnsi="Times New Roman" w:cs="Times New Roman"/>
          <w:color w:val="000000"/>
          <w:sz w:val="28"/>
          <w:szCs w:val="28"/>
        </w:rPr>
        <w:t>«Упражнения и игры на развитие слоговой структуры слова».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40047">
        <w:rPr>
          <w:rFonts w:ascii="Times New Roman" w:hAnsi="Times New Roman" w:cs="Times New Roman"/>
          <w:color w:val="000000"/>
          <w:sz w:val="28"/>
          <w:szCs w:val="28"/>
        </w:rPr>
        <w:t>помочь родителями овладеть основными приемами коррекции 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047">
        <w:rPr>
          <w:rFonts w:ascii="Times New Roman" w:hAnsi="Times New Roman" w:cs="Times New Roman"/>
          <w:color w:val="000000"/>
          <w:sz w:val="28"/>
          <w:szCs w:val="28"/>
        </w:rPr>
        <w:t>развития слоговой структуры слова в условиях домашних занятий с ребенком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047">
        <w:rPr>
          <w:rFonts w:ascii="Times New Roman" w:hAnsi="Times New Roman" w:cs="Times New Roman"/>
          <w:color w:val="000000"/>
          <w:sz w:val="28"/>
          <w:szCs w:val="28"/>
        </w:rPr>
        <w:t>- познакомить с играми и упражнениями, которые можно выполнять с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047">
        <w:rPr>
          <w:rFonts w:ascii="Times New Roman" w:hAnsi="Times New Roman" w:cs="Times New Roman"/>
          <w:color w:val="000000"/>
          <w:sz w:val="28"/>
          <w:szCs w:val="28"/>
        </w:rPr>
        <w:t>детьми дома;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047">
        <w:rPr>
          <w:rFonts w:ascii="Times New Roman" w:hAnsi="Times New Roman" w:cs="Times New Roman"/>
          <w:color w:val="000000"/>
          <w:sz w:val="28"/>
          <w:szCs w:val="28"/>
        </w:rPr>
        <w:t>- формировать правильный подход родителей к трудностям детей в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047">
        <w:rPr>
          <w:rFonts w:ascii="Times New Roman" w:hAnsi="Times New Roman" w:cs="Times New Roman"/>
          <w:color w:val="000000"/>
          <w:sz w:val="28"/>
          <w:szCs w:val="28"/>
        </w:rPr>
        <w:t>овладении языковыми процессами.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Нарушение слоговой структуры слова — это одно из разнообразных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нарушений речи у детей дошкольного возраста. Характеризуется этот дефект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речевого развития тем, что ребенок испытывает трудности в произношении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слов сложной слоговой структуры.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 норме, дети уже в 3 года обнаруживают способность воспроизводить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структуру слова по законам благозвучия, а языковая «чувствительность» к</w:t>
      </w:r>
    </w:p>
    <w:p w:rsidR="001772BD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благозвучным канонам заложена в ребенке изначально, с рождения. 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 1,5 – 2</w:t>
      </w:r>
      <w:r w:rsidR="001772BD">
        <w:rPr>
          <w:rFonts w:ascii="Times New Roman" w:hAnsi="Times New Roman" w:cs="Times New Roman"/>
          <w:color w:val="1B292C"/>
          <w:sz w:val="28"/>
          <w:szCs w:val="28"/>
        </w:rPr>
        <w:t xml:space="preserve">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года ребенок с еще несформировавшимся звукопроизношением может сказать«малялеть» - самолет.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 возрасте 4- 5 лет указанные явления являются сигналом стойкого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нарушения слоговой структуры слова, и в таком случае ребенку требуется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помощь.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Самостоятельно такие нарушения не проходят.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Практика логопедической работы показывает, что коррекция слоговой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структуры слова – одна из приоритетных и наиболее трудных задач в работе с</w:t>
      </w:r>
      <w:r w:rsidR="001772BD">
        <w:rPr>
          <w:rFonts w:ascii="Times New Roman" w:hAnsi="Times New Roman" w:cs="Times New Roman"/>
          <w:color w:val="1B292C"/>
          <w:sz w:val="28"/>
          <w:szCs w:val="28"/>
        </w:rPr>
        <w:t xml:space="preserve">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дошкольниками, имеющими системные нарушения речи. О важности данной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проблемы свидетельствует и тот факт, что недостаточная степень коррекции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данного вида фонологической патологии в дошкольном возрасте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впоследствии приводит к возникновению у школьников дисграфии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(нарушение письма) на почве нарушения языкового анализа и синтеза слов 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фонематической дислексии (нарушение чтения).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Дома мама может помочь своему ребенку говорить лучше. Если данное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нарушение проявляется в одном и том же слове, необходимо на этом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акцентировать внимание ребенка, давать ему правильный образец, т.е. в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медленном темпе произносите слово сами, а потом вместе с ребенком до тех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пор, пока он не сможет сказать его самостоятельно.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lastRenderedPageBreak/>
        <w:t>Сначала предлагайте слова с простой слоговой структурой, например,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«рука, нога, мак, дом…» Затем слова постепенно усложняются: от простых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слов мы переходим к более сложным, таким как «банка, полка…карман,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черепаха…»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Игры и упражнения по формированию слоговой структуры слова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Работа с невербальным материалом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1. </w:t>
      </w:r>
      <w:r w:rsidRPr="00540047">
        <w:rPr>
          <w:rFonts w:ascii="Times New Roman" w:hAnsi="Times New Roman" w:cs="Times New Roman"/>
          <w:i/>
          <w:iCs/>
          <w:color w:val="1B292C"/>
          <w:sz w:val="28"/>
          <w:szCs w:val="28"/>
        </w:rPr>
        <w:t xml:space="preserve">«Узнай музыкальный </w:t>
      </w: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инструмент</w:t>
      </w:r>
      <w:r w:rsidRPr="00540047">
        <w:rPr>
          <w:rFonts w:ascii="Times New Roman" w:hAnsi="Times New Roman" w:cs="Times New Roman"/>
          <w:i/>
          <w:iCs/>
          <w:color w:val="1B292C"/>
          <w:sz w:val="28"/>
          <w:szCs w:val="28"/>
        </w:rPr>
        <w:t>»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Цель: Развитие слухового гнозиса.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Сначала взрослый называет </w:t>
      </w: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 xml:space="preserve">инструменты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- ребенок показывают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картинку, затем взрослый за ширмой играет на музыкальном </w:t>
      </w: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инструменте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потом спрашивает, какой </w:t>
      </w: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инструмент они услышали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i/>
          <w:iCs/>
          <w:color w:val="1B292C"/>
          <w:sz w:val="28"/>
          <w:szCs w:val="28"/>
        </w:rPr>
        <w:t>«</w:t>
      </w: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Воспроизведение ритма</w:t>
      </w:r>
      <w:r w:rsidRPr="00540047">
        <w:rPr>
          <w:rFonts w:ascii="Times New Roman" w:hAnsi="Times New Roman" w:cs="Times New Roman"/>
          <w:i/>
          <w:iCs/>
          <w:color w:val="1B292C"/>
          <w:sz w:val="28"/>
          <w:szCs w:val="28"/>
        </w:rPr>
        <w:t>»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Цель: Развитие чувства ритма.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Взрослый предлагает ребенку хлопнуть столько раз, сколько точек на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карточке.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Работа на вербальном материале.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Работа на вербальном материале.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1. </w:t>
      </w:r>
      <w:r w:rsidRPr="00540047">
        <w:rPr>
          <w:rFonts w:ascii="Times New Roman" w:hAnsi="Times New Roman" w:cs="Times New Roman"/>
          <w:i/>
          <w:iCs/>
          <w:color w:val="1B292C"/>
          <w:sz w:val="28"/>
          <w:szCs w:val="28"/>
        </w:rPr>
        <w:t>«Репка»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Цель: </w:t>
      </w: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 xml:space="preserve">Формирование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пространственно - временных представлений.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Материал: картонажный настольный театр по сказке </w:t>
      </w:r>
      <w:r w:rsidRPr="00540047">
        <w:rPr>
          <w:rFonts w:ascii="Times New Roman" w:hAnsi="Times New Roman" w:cs="Times New Roman"/>
          <w:i/>
          <w:iCs/>
          <w:color w:val="1B292C"/>
          <w:sz w:val="28"/>
          <w:szCs w:val="28"/>
        </w:rPr>
        <w:t>«Репка»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Предложить ребенку поиграть в сказку и выяснить, кто тянул репку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первым? Кто стоял между дедкой и внучкой? Кто стоял за бабкой? и т. д.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Работа над слогами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Поезд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Взрослый предлагает картинки или карточки со словами. Нужно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поместить слова (картинки) в вагончики поезда в зависимости от количества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слогов :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1 вагон — слова, состоящие из одного слога,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2 вагон – слова, состоящие из двух слогов,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3 вагон – слова, состоящие из трёх слогов.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Прятки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Взрослый демонстрирует детям картинки (называет слова), затем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убирает наборное полотно с картинками, предлагает вспомнить и назвать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слова с определённым количеством слогов.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Договори слог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Взрослый предлагает детям найти потерявшийся слог. Пред детьми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лежат картинки. Взрослый произносит первый слог или первые два слога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слова-картинки, ребенок это слово договаривает недостающим слогом.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Потерялся слог куда-то.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Изменилось слово — ждёт.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Может, слог найдут ребята,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Кто же слово нам спасёт?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Найди слово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Взрослый предлагает рассмотреть сюжетную картину и назвать слова с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определённым количеством слогов.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lastRenderedPageBreak/>
        <w:t>Урожай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Урожай собрать пора,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Не зевайте, детвора,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Слово верно называйте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И картинки выбирайте!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Каждый участник игры должен выбрать картинка с определённым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количеством слогов (1, 2, 3) и положить в нужные корзинки.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Картинки можно предложить по теме овощи: лук, чеснок, морковь,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картофель, свёкла, редис, помидор, капуста, баклажан, тыква, кабачок,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огурец.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Помоги слову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Придумай начало слова. Взрослый говорит окончание слова. Ребенок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добавляет первый слог и называет слово (</w:t>
      </w:r>
      <w:r w:rsidR="001772BD">
        <w:rPr>
          <w:rFonts w:ascii="Times New Roman" w:hAnsi="Times New Roman" w:cs="Times New Roman"/>
          <w:color w:val="1B292C"/>
          <w:sz w:val="28"/>
          <w:szCs w:val="28"/>
        </w:rPr>
        <w:t xml:space="preserve">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 в зависимости от возможностей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д е т е й</w:t>
      </w:r>
      <w:r w:rsidR="001772BD">
        <w:rPr>
          <w:rFonts w:ascii="Times New Roman" w:hAnsi="Times New Roman" w:cs="Times New Roman"/>
          <w:color w:val="1B292C"/>
          <w:sz w:val="28"/>
          <w:szCs w:val="28"/>
        </w:rPr>
        <w:t xml:space="preserve">)  м о ж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н о </w:t>
      </w:r>
      <w:r w:rsidR="001772BD">
        <w:rPr>
          <w:rFonts w:ascii="Times New Roman" w:hAnsi="Times New Roman" w:cs="Times New Roman"/>
          <w:color w:val="1B292C"/>
          <w:sz w:val="28"/>
          <w:szCs w:val="28"/>
        </w:rPr>
        <w:t xml:space="preserve">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 xml:space="preserve">и с п о л ь з о в а т ь </w:t>
      </w:r>
      <w:r w:rsidR="001772BD">
        <w:rPr>
          <w:rFonts w:ascii="Times New Roman" w:hAnsi="Times New Roman" w:cs="Times New Roman"/>
          <w:color w:val="1B292C"/>
          <w:sz w:val="28"/>
          <w:szCs w:val="28"/>
        </w:rPr>
        <w:t xml:space="preserve">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к а р т и н к и ) :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… — рево,… — ляна, … -ха, … — жама, …- дочка, …- ка, … -мидор, … —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лина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Угадай имя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Взрослый говорит детям, что задумано имя, которое состоит из 2-х или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3-х, 4-х слогов. Дети должны угадать, какое имя задумано.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Мое имя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Предлагается детям произнести свое имя по частям: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а) прошагать его;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б) протопать одной ногой.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в) прохлопать.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 xml:space="preserve">Д\И «Кто, что делает?» </w:t>
      </w:r>
      <w:r w:rsidRPr="00540047">
        <w:rPr>
          <w:rFonts w:ascii="Times New Roman" w:hAnsi="Times New Roman" w:cs="Times New Roman"/>
          <w:color w:val="1B292C"/>
          <w:sz w:val="28"/>
          <w:szCs w:val="28"/>
        </w:rPr>
        <w:t>(Образование сложных слов.)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Рыбу ловит –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Землю капает –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Пчёл разводит –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Пешком ходит –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Лес рубит –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Трубы чистит –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Лес разводит –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Птиц ловит -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color w:val="1B292C"/>
          <w:sz w:val="28"/>
          <w:szCs w:val="28"/>
        </w:rPr>
        <w:t>«Игры с буквами»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«Подбери картинку к слогу»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Ход: раскладываются напечатанные слоги в ряд перед детьми и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картинки. Дети должны найти, с каких слогов начинаются названия картинок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«Воздушные шарики»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Ход: На доске или столе разложены картонные цветные шарики, на них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написаны слоги. Дети находят одинаковые по форме и цвету шары,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соединяют правильно, что бы получилось слово.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«Цепочка слов»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Ход: выкладывается длинная цепочка слов, дети читают и называют,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какие слова спрятались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«Собери из букв слова»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lastRenderedPageBreak/>
        <w:t>Детям выдаются картинки, из кассы букв под картинкой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выкладываются слова. За правильно собранное слово, ребёнок получает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звёздочку.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b/>
          <w:bCs/>
          <w:i/>
          <w:iCs/>
          <w:color w:val="1B292C"/>
          <w:sz w:val="28"/>
          <w:szCs w:val="28"/>
        </w:rPr>
        <w:t>«Лишний слог»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Ход: Детям раздаются слоги, один слог лишний. Дети составляют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слово, определяя лишний слог.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Комплексный подход к преодолению речевого дефекта предполагает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активное участие в нем родителей, которые в состоянии все знания, речевые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навыки, умения, полученные детьми во время занятий с учителем -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292C"/>
          <w:sz w:val="28"/>
          <w:szCs w:val="28"/>
        </w:rPr>
      </w:pPr>
      <w:r w:rsidRPr="00540047">
        <w:rPr>
          <w:rFonts w:ascii="Times New Roman" w:hAnsi="Times New Roman" w:cs="Times New Roman"/>
          <w:color w:val="1B292C"/>
          <w:sz w:val="28"/>
          <w:szCs w:val="28"/>
        </w:rPr>
        <w:t>логопедом и воспитателями, закрепить в процессе повседневной жизни.</w:t>
      </w:r>
    </w:p>
    <w:p w:rsidR="00540047" w:rsidRPr="00540047" w:rsidRDefault="00540047" w:rsidP="001772BD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292C"/>
          <w:sz w:val="28"/>
          <w:szCs w:val="28"/>
        </w:rPr>
      </w:pPr>
    </w:p>
    <w:p w:rsidR="00CB3731" w:rsidRPr="00540047" w:rsidRDefault="00CB3731" w:rsidP="001772BD">
      <w:pPr>
        <w:shd w:val="clear" w:color="auto" w:fill="B6DDE8" w:themeFill="accent5" w:themeFillTint="66"/>
        <w:rPr>
          <w:rFonts w:ascii="Times New Roman" w:hAnsi="Times New Roman" w:cs="Times New Roman"/>
          <w:sz w:val="28"/>
          <w:szCs w:val="28"/>
        </w:rPr>
      </w:pPr>
    </w:p>
    <w:sectPr w:rsidR="00CB3731" w:rsidRPr="00540047" w:rsidSect="00EC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10" w:rsidRDefault="000B2A10" w:rsidP="00540047">
      <w:pPr>
        <w:spacing w:after="0" w:line="240" w:lineRule="auto"/>
      </w:pPr>
      <w:r>
        <w:separator/>
      </w:r>
    </w:p>
  </w:endnote>
  <w:endnote w:type="continuationSeparator" w:id="1">
    <w:p w:rsidR="000B2A10" w:rsidRDefault="000B2A10" w:rsidP="0054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10" w:rsidRDefault="000B2A10" w:rsidP="00540047">
      <w:pPr>
        <w:spacing w:after="0" w:line="240" w:lineRule="auto"/>
      </w:pPr>
      <w:r>
        <w:separator/>
      </w:r>
    </w:p>
  </w:footnote>
  <w:footnote w:type="continuationSeparator" w:id="1">
    <w:p w:rsidR="000B2A10" w:rsidRDefault="000B2A10" w:rsidP="00540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047"/>
    <w:rsid w:val="000B2A10"/>
    <w:rsid w:val="001772BD"/>
    <w:rsid w:val="00347067"/>
    <w:rsid w:val="004F537D"/>
    <w:rsid w:val="00510DC8"/>
    <w:rsid w:val="00540047"/>
    <w:rsid w:val="00575FC9"/>
    <w:rsid w:val="00B14BED"/>
    <w:rsid w:val="00CB3731"/>
    <w:rsid w:val="00EC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047"/>
  </w:style>
  <w:style w:type="paragraph" w:styleId="a5">
    <w:name w:val="footer"/>
    <w:basedOn w:val="a"/>
    <w:link w:val="a6"/>
    <w:uiPriority w:val="99"/>
    <w:semiHidden/>
    <w:unhideWhenUsed/>
    <w:rsid w:val="0054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047"/>
  </w:style>
  <w:style w:type="paragraph" w:styleId="a7">
    <w:name w:val="Balloon Text"/>
    <w:basedOn w:val="a"/>
    <w:link w:val="a8"/>
    <w:uiPriority w:val="99"/>
    <w:semiHidden/>
    <w:unhideWhenUsed/>
    <w:rsid w:val="005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2</cp:revision>
  <dcterms:created xsi:type="dcterms:W3CDTF">2020-05-13T10:12:00Z</dcterms:created>
  <dcterms:modified xsi:type="dcterms:W3CDTF">2020-05-13T10:12:00Z</dcterms:modified>
</cp:coreProperties>
</file>