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50"/>
          <w:u w:val="single"/>
          <w:shd w:fill="auto" w:val="clear"/>
        </w:rPr>
        <w:t xml:space="preserve">Зрение  и здоровье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Некоторые признаки  дефектов зрения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·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чтение или работа с предметами на отдаленном или слишком близком  от глаз расстоянии;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неестественные повороты головы при рассматривании предметов и чтении книг;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беспокойство или раздражительность при длительной работе глаз;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слезотечение и покраснение глаз, жалобы на головную боль, головокружение, тошноту,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туман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перед  глазами.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Физкультминутки для глаз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поворачивая головы, перевести взгляд в левый нижний угол, в правый верхний, в правый нижний, в левый верхний угол. Повторить 5-8 раз. Потом в обратном порядке.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Открытыми глазами медленно, в такт дыханию плавно рисовать восьмерку в пространстве по горизонтали, вертикали и диагонали.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открытыми глазами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написать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буквы или цифры на противоположной  стене от минимального размера до максимального. Чем больше размах движения глаз, тем выше эффект упражнения.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Главный закон зрения это движение. Когда глаз перемещается, он лучше видит.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Зрение глаза, который смотрит пристально, слабеет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 Амосов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Зрительные гимнастики на развитие глазодвигательной функции  для детей лучше всего проводить в игровой форме. Например: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5379"/>
        <w:gridCol w:w="5382"/>
      </w:tblGrid>
      <w:tr>
        <w:trPr>
          <w:trHeight w:val="1" w:hRule="atLeast"/>
          <w:jc w:val="left"/>
        </w:trPr>
        <w:tc>
          <w:tcPr>
            <w:tcW w:w="5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Королева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Глазки вправо, глазки влево.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Посмотрю как королева.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Глазки вверх, глазки вниз.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Это вовсе не каприз.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Оглянись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Посмотрели мы в окно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Там на улице светло!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на дверь посмотрим.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Шарик мы возьмем рукой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прокатим до другой.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Потолок мы видим, пол,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Там  стена, а рядом стол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746" w:dyaOrig="1008">
          <v:rect xmlns:o="urn:schemas-microsoft-com:office:office" xmlns:v="urn:schemas-microsoft-com:vml" id="rectole0000000000" style="width:87.300000pt;height:50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</w:t>
      </w:r>
      <w:r>
        <w:object w:dxaOrig="1746" w:dyaOrig="1008">
          <v:rect xmlns:o="urn:schemas-microsoft-com:office:office" xmlns:v="urn:schemas-microsoft-com:vml" id="rectole0000000001" style="width:87.300000pt;height:50.4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</w:t>
      </w:r>
      <w:r>
        <w:object w:dxaOrig="1746" w:dyaOrig="1008">
          <v:rect xmlns:o="urn:schemas-microsoft-com:office:office" xmlns:v="urn:schemas-microsoft-com:vml" id="rectole0000000002" style="width:87.300000pt;height:50.4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</w:t>
      </w:r>
      <w:r>
        <w:object w:dxaOrig="1746" w:dyaOrig="1008">
          <v:rect xmlns:o="urn:schemas-microsoft-com:office:office" xmlns:v="urn:schemas-microsoft-com:vml" id="rectole0000000003" style="width:87.300000pt;height:50.4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</w:t>
      </w:r>
      <w:r>
        <w:object w:dxaOrig="1746" w:dyaOrig="1008">
          <v:rect xmlns:o="urn:schemas-microsoft-com:office:office" xmlns:v="urn:schemas-microsoft-com:vml" id="rectole0000000004" style="width:87.300000pt;height:50.40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1.wmf" Id="docRId3" Type="http://schemas.openxmlformats.org/officeDocument/2006/relationships/image" /><Relationship Target="media/image3.wmf" Id="docRId7" Type="http://schemas.openxmlformats.org/officeDocument/2006/relationships/image" /><Relationship Target="embeddings/oleObject0.bin" Id="docRId0" Type="http://schemas.openxmlformats.org/officeDocument/2006/relationships/oleObject" /><Relationship Target="numbering.xml" Id="docRId10" Type="http://schemas.openxmlformats.org/officeDocument/2006/relationships/numbering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="embeddings/oleObject3.bin" Id="docRId6" Type="http://schemas.openxmlformats.org/officeDocument/2006/relationships/oleObject" /><Relationship Target="embeddings/oleObject4.bin" Id="docRId8" Type="http://schemas.openxmlformats.org/officeDocument/2006/relationships/oleObject" /><Relationship Target="media/image0.wmf" Id="docRId1" Type="http://schemas.openxmlformats.org/officeDocument/2006/relationships/image" /><Relationship Target="styles.xml" Id="docRId11" Type="http://schemas.openxmlformats.org/officeDocument/2006/relationships/styles" /><Relationship Target="media/image2.wmf" Id="docRId5" Type="http://schemas.openxmlformats.org/officeDocument/2006/relationships/image" /><Relationship Target="media/image4.wmf" Id="docRId9" Type="http://schemas.openxmlformats.org/officeDocument/2006/relationships/image" /></Relationships>
</file>