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8C" w:rsidRPr="00E5638C" w:rsidRDefault="00E5638C" w:rsidP="00E5638C">
      <w:pPr>
        <w:shd w:val="clear" w:color="auto" w:fill="FFFFFF"/>
        <w:spacing w:after="240" w:line="276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4472C4" w:themeColor="accent5"/>
          <w:sz w:val="32"/>
          <w:szCs w:val="32"/>
          <w:lang w:eastAsia="ru-RU"/>
        </w:rPr>
      </w:pPr>
      <w:bookmarkStart w:id="0" w:name="_GoBack"/>
      <w:r w:rsidRPr="00E5638C">
        <w:rPr>
          <w:rFonts w:ascii="Times New Roman" w:eastAsia="Times New Roman" w:hAnsi="Times New Roman" w:cs="Times New Roman"/>
          <w:b/>
          <w:i/>
          <w:color w:val="4472C4" w:themeColor="accent5"/>
          <w:sz w:val="32"/>
          <w:szCs w:val="32"/>
          <w:lang w:eastAsia="ru-RU"/>
        </w:rPr>
        <w:t>Вопрос «</w:t>
      </w:r>
      <w:r w:rsidRPr="00E5638C">
        <w:rPr>
          <w:rFonts w:ascii="Times New Roman" w:eastAsia="Times New Roman" w:hAnsi="Times New Roman" w:cs="Times New Roman"/>
          <w:b/>
          <w:i/>
          <w:color w:val="4472C4" w:themeColor="accent5"/>
          <w:sz w:val="32"/>
          <w:szCs w:val="32"/>
          <w:lang w:eastAsia="ru-RU"/>
        </w:rPr>
        <w:t>Нужно ли заниматься с малышом, если он не хочет?</w:t>
      </w:r>
      <w:r w:rsidRPr="00E5638C">
        <w:rPr>
          <w:rFonts w:ascii="Times New Roman" w:eastAsia="Times New Roman" w:hAnsi="Times New Roman" w:cs="Times New Roman"/>
          <w:b/>
          <w:i/>
          <w:color w:val="4472C4" w:themeColor="accent5"/>
          <w:sz w:val="32"/>
          <w:szCs w:val="32"/>
          <w:lang w:eastAsia="ru-RU"/>
        </w:rPr>
        <w:t>»</w:t>
      </w:r>
    </w:p>
    <w:bookmarkEnd w:id="0"/>
    <w:p w:rsidR="00E5638C" w:rsidRPr="00E5638C" w:rsidRDefault="00E5638C" w:rsidP="00E5638C">
      <w:pPr>
        <w:shd w:val="clear" w:color="auto" w:fill="FFFFFF"/>
        <w:spacing w:after="432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5638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Раннее развитие эффективно, если игры, занятия, чтение регулярны. Не принуждайте ребенка, занимайтесь с ним, когда он готов воспринимать новую информацию. Если ребенок настроен на свободную игру, не навязывайте ему занятия. Ваша цель – не зубрить учебники, а вырастить всесторонне развитого человека.</w:t>
      </w:r>
    </w:p>
    <w:p w:rsidR="00E5638C" w:rsidRDefault="00E5638C" w:rsidP="00E5638C">
      <w:pPr>
        <w:shd w:val="clear" w:color="auto" w:fill="FFFFFF"/>
        <w:spacing w:after="432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5638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Создайте для него обучающую среду. Это личное пространство ребенка: уголок или комната с его собственными игрушками, книгами, кубиками, развивашками для получения новых тактильных, зрительных, слуховых и вкусовых ощущений. Здорово, если есть возможность установить шведскую стенку или спортивный комплекс.</w:t>
      </w:r>
    </w:p>
    <w:p w:rsidR="00E5638C" w:rsidRPr="00E5638C" w:rsidRDefault="00E5638C" w:rsidP="00E5638C">
      <w:pPr>
        <w:shd w:val="clear" w:color="auto" w:fill="FFFFFF"/>
        <w:spacing w:after="432" w:line="276" w:lineRule="auto"/>
        <w:jc w:val="right"/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E5638C"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  <w:t>Удачи!</w:t>
      </w:r>
    </w:p>
    <w:p w:rsidR="00F5261D" w:rsidRDefault="00F5261D"/>
    <w:sectPr w:rsidR="00F5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8C"/>
    <w:rsid w:val="00E5638C"/>
    <w:rsid w:val="00F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A8F8"/>
  <w15:chartTrackingRefBased/>
  <w15:docId w15:val="{0D5DA87F-1C40-46DD-AB58-32D87A86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Медкова</dc:creator>
  <cp:keywords/>
  <dc:description/>
  <cp:lastModifiedBy>Любовь Медкова</cp:lastModifiedBy>
  <cp:revision>1</cp:revision>
  <dcterms:created xsi:type="dcterms:W3CDTF">2020-05-24T08:19:00Z</dcterms:created>
  <dcterms:modified xsi:type="dcterms:W3CDTF">2020-05-24T08:24:00Z</dcterms:modified>
</cp:coreProperties>
</file>